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8FE" w:rsidRPr="0025469F" w:rsidRDefault="008838FE" w:rsidP="008838FE">
      <w:pPr>
        <w:pStyle w:val="Default"/>
        <w:jc w:val="center"/>
        <w:rPr>
          <w:b/>
          <w:bCs/>
          <w:sz w:val="28"/>
          <w:szCs w:val="28"/>
        </w:rPr>
      </w:pPr>
      <w:r w:rsidRPr="0025469F">
        <w:rPr>
          <w:b/>
          <w:bCs/>
          <w:sz w:val="28"/>
          <w:szCs w:val="28"/>
        </w:rPr>
        <w:t>XXII Российская научная конференция школьников «Открытие»</w:t>
      </w:r>
    </w:p>
    <w:p w:rsidR="00411E44" w:rsidRPr="0025469F" w:rsidRDefault="00411E44" w:rsidP="008838FE">
      <w:pPr>
        <w:pStyle w:val="Default"/>
        <w:jc w:val="center"/>
        <w:rPr>
          <w:b/>
          <w:bCs/>
          <w:sz w:val="28"/>
          <w:szCs w:val="28"/>
        </w:rPr>
      </w:pPr>
    </w:p>
    <w:p w:rsidR="00411E44" w:rsidRPr="0025469F" w:rsidRDefault="00411E44" w:rsidP="008838FE">
      <w:pPr>
        <w:pStyle w:val="Default"/>
        <w:jc w:val="center"/>
        <w:rPr>
          <w:b/>
          <w:bCs/>
          <w:sz w:val="28"/>
          <w:szCs w:val="28"/>
        </w:rPr>
      </w:pPr>
    </w:p>
    <w:p w:rsidR="00411E44" w:rsidRPr="0025469F" w:rsidRDefault="00411E44" w:rsidP="008838FE">
      <w:pPr>
        <w:pStyle w:val="Default"/>
        <w:jc w:val="center"/>
        <w:rPr>
          <w:b/>
          <w:bCs/>
          <w:sz w:val="28"/>
          <w:szCs w:val="28"/>
        </w:rPr>
      </w:pPr>
    </w:p>
    <w:p w:rsidR="00366657" w:rsidRPr="0025469F" w:rsidRDefault="00366657" w:rsidP="008838FE">
      <w:pPr>
        <w:pStyle w:val="Default"/>
        <w:jc w:val="center"/>
        <w:rPr>
          <w:b/>
          <w:bCs/>
          <w:sz w:val="28"/>
          <w:szCs w:val="28"/>
        </w:rPr>
      </w:pPr>
    </w:p>
    <w:p w:rsidR="00366657" w:rsidRPr="0025469F" w:rsidRDefault="00366657" w:rsidP="008838FE">
      <w:pPr>
        <w:pStyle w:val="Default"/>
        <w:jc w:val="center"/>
        <w:rPr>
          <w:b/>
          <w:bCs/>
          <w:sz w:val="28"/>
          <w:szCs w:val="28"/>
        </w:rPr>
      </w:pPr>
    </w:p>
    <w:p w:rsidR="008838FE" w:rsidRPr="0025469F" w:rsidRDefault="008838FE" w:rsidP="008838FE">
      <w:pPr>
        <w:pStyle w:val="Default"/>
        <w:jc w:val="center"/>
        <w:rPr>
          <w:b/>
          <w:bCs/>
          <w:sz w:val="28"/>
          <w:szCs w:val="28"/>
        </w:rPr>
      </w:pPr>
      <w:r w:rsidRPr="0025469F">
        <w:rPr>
          <w:b/>
          <w:bCs/>
          <w:sz w:val="28"/>
          <w:szCs w:val="28"/>
        </w:rPr>
        <w:t>Секция экологии</w:t>
      </w:r>
    </w:p>
    <w:p w:rsidR="00411E44" w:rsidRPr="0025469F" w:rsidRDefault="00411E44" w:rsidP="008838FE">
      <w:pPr>
        <w:pStyle w:val="Default"/>
        <w:jc w:val="center"/>
        <w:rPr>
          <w:b/>
          <w:bCs/>
          <w:sz w:val="28"/>
          <w:szCs w:val="28"/>
        </w:rPr>
      </w:pPr>
    </w:p>
    <w:p w:rsidR="00366657" w:rsidRPr="0025469F" w:rsidRDefault="00366657" w:rsidP="008838FE">
      <w:pPr>
        <w:pStyle w:val="Default"/>
        <w:jc w:val="center"/>
        <w:rPr>
          <w:b/>
          <w:bCs/>
          <w:sz w:val="28"/>
          <w:szCs w:val="28"/>
        </w:rPr>
      </w:pPr>
    </w:p>
    <w:p w:rsidR="00411E44" w:rsidRPr="0025469F" w:rsidRDefault="00411E44" w:rsidP="008838FE">
      <w:pPr>
        <w:pStyle w:val="Default"/>
        <w:jc w:val="center"/>
        <w:rPr>
          <w:b/>
          <w:bCs/>
          <w:sz w:val="28"/>
          <w:szCs w:val="28"/>
        </w:rPr>
      </w:pPr>
    </w:p>
    <w:p w:rsidR="00411E44" w:rsidRPr="0025469F" w:rsidRDefault="00411E44" w:rsidP="008838FE">
      <w:pPr>
        <w:pStyle w:val="Default"/>
        <w:jc w:val="center"/>
        <w:rPr>
          <w:b/>
          <w:bCs/>
          <w:sz w:val="28"/>
          <w:szCs w:val="28"/>
        </w:rPr>
      </w:pPr>
    </w:p>
    <w:p w:rsidR="00411E44" w:rsidRPr="0025469F" w:rsidRDefault="00411E44" w:rsidP="008838FE">
      <w:pPr>
        <w:pStyle w:val="Default"/>
        <w:jc w:val="center"/>
        <w:rPr>
          <w:sz w:val="28"/>
          <w:szCs w:val="28"/>
        </w:rPr>
      </w:pPr>
    </w:p>
    <w:p w:rsidR="008838FE" w:rsidRPr="0025469F" w:rsidRDefault="008838FE" w:rsidP="008838FE">
      <w:pPr>
        <w:pStyle w:val="Default"/>
        <w:jc w:val="center"/>
        <w:rPr>
          <w:sz w:val="28"/>
          <w:szCs w:val="28"/>
        </w:rPr>
      </w:pPr>
      <w:r w:rsidRPr="0025469F">
        <w:rPr>
          <w:b/>
          <w:bCs/>
          <w:sz w:val="28"/>
          <w:szCs w:val="28"/>
        </w:rPr>
        <w:t>Оценка экологического состояния парка «</w:t>
      </w:r>
      <w:proofErr w:type="spellStart"/>
      <w:r w:rsidRPr="0025469F">
        <w:rPr>
          <w:b/>
          <w:bCs/>
          <w:sz w:val="28"/>
          <w:szCs w:val="28"/>
        </w:rPr>
        <w:t>Харинка</w:t>
      </w:r>
      <w:proofErr w:type="spellEnd"/>
      <w:r w:rsidRPr="0025469F">
        <w:rPr>
          <w:b/>
          <w:bCs/>
          <w:sz w:val="28"/>
          <w:szCs w:val="28"/>
        </w:rPr>
        <w:t>» с использованием биоиндикационных методов.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93"/>
      </w:tblGrid>
      <w:tr w:rsidR="008838FE" w:rsidRPr="0025469F" w:rsidTr="00411E44">
        <w:trPr>
          <w:trHeight w:val="1896"/>
          <w:jc w:val="center"/>
        </w:trPr>
        <w:tc>
          <w:tcPr>
            <w:tcW w:w="9393" w:type="dxa"/>
          </w:tcPr>
          <w:p w:rsidR="00411E44" w:rsidRPr="0025469F" w:rsidRDefault="00411E44" w:rsidP="00411E44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366657" w:rsidRPr="0025469F" w:rsidRDefault="00366657" w:rsidP="00411E44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366657" w:rsidRPr="0025469F" w:rsidRDefault="00366657" w:rsidP="00411E44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838FE" w:rsidRPr="0025469F" w:rsidRDefault="008838FE" w:rsidP="00411E44">
            <w:pPr>
              <w:pStyle w:val="Default"/>
              <w:jc w:val="center"/>
            </w:pPr>
            <w:r w:rsidRPr="0025469F">
              <w:rPr>
                <w:b/>
                <w:bCs/>
                <w:i/>
                <w:iCs/>
                <w:sz w:val="28"/>
                <w:szCs w:val="28"/>
              </w:rPr>
              <w:t xml:space="preserve">Исследовательская работа </w:t>
            </w:r>
          </w:p>
          <w:p w:rsidR="00411E44" w:rsidRPr="0025469F" w:rsidRDefault="00411E44" w:rsidP="00411E44">
            <w:pPr>
              <w:pStyle w:val="Default"/>
              <w:ind w:right="-792" w:firstLine="3558"/>
              <w:jc w:val="right"/>
            </w:pPr>
          </w:p>
          <w:p w:rsidR="00366657" w:rsidRPr="0025469F" w:rsidRDefault="00366657" w:rsidP="00411E44">
            <w:pPr>
              <w:pStyle w:val="Default"/>
              <w:ind w:firstLine="3558"/>
              <w:jc w:val="right"/>
              <w:rPr>
                <w:sz w:val="28"/>
                <w:szCs w:val="28"/>
              </w:rPr>
            </w:pPr>
          </w:p>
          <w:p w:rsidR="00366657" w:rsidRPr="0025469F" w:rsidRDefault="00366657" w:rsidP="00411E44">
            <w:pPr>
              <w:pStyle w:val="Default"/>
              <w:ind w:firstLine="3558"/>
              <w:jc w:val="right"/>
              <w:rPr>
                <w:sz w:val="28"/>
                <w:szCs w:val="28"/>
              </w:rPr>
            </w:pPr>
          </w:p>
          <w:p w:rsidR="00366657" w:rsidRPr="0025469F" w:rsidRDefault="00366657" w:rsidP="00411E44">
            <w:pPr>
              <w:pStyle w:val="Default"/>
              <w:ind w:firstLine="3558"/>
              <w:jc w:val="right"/>
              <w:rPr>
                <w:sz w:val="28"/>
                <w:szCs w:val="28"/>
              </w:rPr>
            </w:pPr>
          </w:p>
          <w:p w:rsidR="00366657" w:rsidRPr="0025469F" w:rsidRDefault="00366657" w:rsidP="00411E44">
            <w:pPr>
              <w:pStyle w:val="Default"/>
              <w:ind w:firstLine="3558"/>
              <w:jc w:val="right"/>
              <w:rPr>
                <w:sz w:val="28"/>
                <w:szCs w:val="28"/>
              </w:rPr>
            </w:pPr>
          </w:p>
          <w:p w:rsidR="00411E44" w:rsidRPr="00EB21EB" w:rsidRDefault="00366657" w:rsidP="00411E44">
            <w:pPr>
              <w:pStyle w:val="Default"/>
              <w:ind w:firstLine="3558"/>
              <w:jc w:val="right"/>
              <w:rPr>
                <w:b/>
                <w:sz w:val="28"/>
                <w:szCs w:val="28"/>
              </w:rPr>
            </w:pPr>
            <w:r w:rsidRPr="00EB21EB">
              <w:rPr>
                <w:b/>
                <w:sz w:val="28"/>
                <w:szCs w:val="28"/>
              </w:rPr>
              <w:t xml:space="preserve">Автор: </w:t>
            </w:r>
            <w:proofErr w:type="spellStart"/>
            <w:r w:rsidR="00411E44" w:rsidRPr="00EB21EB">
              <w:rPr>
                <w:b/>
                <w:sz w:val="28"/>
                <w:szCs w:val="28"/>
              </w:rPr>
              <w:t>Минников</w:t>
            </w:r>
            <w:proofErr w:type="spellEnd"/>
            <w:r w:rsidR="00411E44" w:rsidRPr="00EB21EB">
              <w:rPr>
                <w:b/>
                <w:sz w:val="28"/>
                <w:szCs w:val="28"/>
              </w:rPr>
              <w:t xml:space="preserve"> Ярослав Вадимович                         </w:t>
            </w:r>
          </w:p>
          <w:p w:rsidR="008838FE" w:rsidRPr="00EB21EB" w:rsidRDefault="008838FE" w:rsidP="00411E44">
            <w:pPr>
              <w:pStyle w:val="Default"/>
              <w:ind w:firstLine="3558"/>
              <w:jc w:val="right"/>
              <w:rPr>
                <w:b/>
                <w:sz w:val="28"/>
                <w:szCs w:val="28"/>
              </w:rPr>
            </w:pPr>
            <w:proofErr w:type="gramStart"/>
            <w:r w:rsidRPr="00EB21EB">
              <w:rPr>
                <w:b/>
                <w:bCs/>
                <w:sz w:val="28"/>
                <w:szCs w:val="28"/>
              </w:rPr>
              <w:t>обучающ</w:t>
            </w:r>
            <w:r w:rsidR="00411E44" w:rsidRPr="00EB21EB">
              <w:rPr>
                <w:b/>
                <w:bCs/>
                <w:sz w:val="28"/>
                <w:szCs w:val="28"/>
              </w:rPr>
              <w:t>ийся</w:t>
            </w:r>
            <w:proofErr w:type="gramEnd"/>
            <w:r w:rsidR="00411E44" w:rsidRPr="00EB21EB">
              <w:rPr>
                <w:b/>
                <w:bCs/>
                <w:sz w:val="28"/>
                <w:szCs w:val="28"/>
              </w:rPr>
              <w:t xml:space="preserve"> 8</w:t>
            </w:r>
            <w:r w:rsidRPr="00EB21EB">
              <w:rPr>
                <w:b/>
                <w:bCs/>
                <w:sz w:val="28"/>
                <w:szCs w:val="28"/>
              </w:rPr>
              <w:t xml:space="preserve"> класса</w:t>
            </w:r>
            <w:r w:rsidR="00411E44" w:rsidRPr="00EB21EB">
              <w:rPr>
                <w:b/>
                <w:bCs/>
                <w:sz w:val="28"/>
                <w:szCs w:val="28"/>
              </w:rPr>
              <w:t>,</w:t>
            </w:r>
          </w:p>
          <w:p w:rsidR="00411E44" w:rsidRPr="00EB21EB" w:rsidRDefault="00411E44" w:rsidP="00411E44">
            <w:pPr>
              <w:pStyle w:val="Default"/>
              <w:ind w:left="2615" w:firstLine="3558"/>
              <w:jc w:val="right"/>
              <w:rPr>
                <w:b/>
                <w:bCs/>
                <w:sz w:val="28"/>
                <w:szCs w:val="28"/>
              </w:rPr>
            </w:pPr>
            <w:r w:rsidRPr="00EB21EB">
              <w:rPr>
                <w:b/>
                <w:bCs/>
                <w:sz w:val="28"/>
                <w:szCs w:val="28"/>
              </w:rPr>
              <w:t>ГБУДО ИОЦРДОД</w:t>
            </w:r>
            <w:r w:rsidR="00366657" w:rsidRPr="00EB21EB">
              <w:rPr>
                <w:b/>
                <w:bCs/>
                <w:sz w:val="28"/>
                <w:szCs w:val="28"/>
              </w:rPr>
              <w:t>,</w:t>
            </w:r>
            <w:r w:rsidRPr="00EB21EB">
              <w:rPr>
                <w:b/>
                <w:bCs/>
                <w:sz w:val="28"/>
                <w:szCs w:val="28"/>
              </w:rPr>
              <w:t xml:space="preserve"> Ивановская область</w:t>
            </w:r>
          </w:p>
          <w:p w:rsidR="00366657" w:rsidRPr="00EB21EB" w:rsidRDefault="00366657" w:rsidP="00411E44">
            <w:pPr>
              <w:pStyle w:val="Default"/>
              <w:ind w:firstLine="3558"/>
              <w:jc w:val="right"/>
              <w:rPr>
                <w:b/>
                <w:sz w:val="28"/>
                <w:szCs w:val="28"/>
              </w:rPr>
            </w:pPr>
          </w:p>
          <w:p w:rsidR="008838FE" w:rsidRPr="00EB21EB" w:rsidRDefault="008838FE" w:rsidP="00411E44">
            <w:pPr>
              <w:pStyle w:val="Default"/>
              <w:ind w:firstLine="3558"/>
              <w:jc w:val="right"/>
              <w:rPr>
                <w:b/>
                <w:sz w:val="28"/>
                <w:szCs w:val="28"/>
              </w:rPr>
            </w:pPr>
            <w:r w:rsidRPr="00EB21EB">
              <w:rPr>
                <w:b/>
                <w:sz w:val="28"/>
                <w:szCs w:val="28"/>
              </w:rPr>
              <w:t xml:space="preserve">Научный руководитель – </w:t>
            </w:r>
          </w:p>
          <w:p w:rsidR="00366657" w:rsidRPr="00EB21EB" w:rsidRDefault="00366657" w:rsidP="00411E44">
            <w:pPr>
              <w:pStyle w:val="Default"/>
              <w:ind w:firstLine="3558"/>
              <w:jc w:val="right"/>
              <w:rPr>
                <w:b/>
                <w:bCs/>
                <w:sz w:val="28"/>
                <w:szCs w:val="28"/>
              </w:rPr>
            </w:pPr>
            <w:r w:rsidRPr="00EB21EB">
              <w:rPr>
                <w:b/>
                <w:bCs/>
                <w:sz w:val="28"/>
                <w:szCs w:val="28"/>
              </w:rPr>
              <w:t>Гусева Анна Юрьевна,</w:t>
            </w:r>
          </w:p>
          <w:p w:rsidR="003310A3" w:rsidRPr="00EB21EB" w:rsidRDefault="00366657" w:rsidP="00411E44">
            <w:pPr>
              <w:pStyle w:val="Default"/>
              <w:ind w:firstLine="3558"/>
              <w:jc w:val="right"/>
              <w:rPr>
                <w:b/>
                <w:bCs/>
                <w:sz w:val="28"/>
                <w:szCs w:val="28"/>
              </w:rPr>
            </w:pPr>
            <w:r w:rsidRPr="00EB21EB">
              <w:rPr>
                <w:b/>
                <w:bCs/>
                <w:sz w:val="28"/>
                <w:szCs w:val="28"/>
              </w:rPr>
              <w:t xml:space="preserve">заместитель директора ГБУДО ИОЦРДОД, </w:t>
            </w:r>
            <w:r w:rsidR="003310A3" w:rsidRPr="00EB21EB">
              <w:rPr>
                <w:b/>
                <w:bCs/>
                <w:sz w:val="28"/>
                <w:szCs w:val="28"/>
              </w:rPr>
              <w:t xml:space="preserve">педагог дополнительного образования, </w:t>
            </w:r>
          </w:p>
          <w:p w:rsidR="00366657" w:rsidRPr="00EB21EB" w:rsidRDefault="00366657" w:rsidP="00411E44">
            <w:pPr>
              <w:pStyle w:val="Default"/>
              <w:ind w:firstLine="3558"/>
              <w:jc w:val="right"/>
              <w:rPr>
                <w:b/>
                <w:bCs/>
                <w:sz w:val="28"/>
                <w:szCs w:val="28"/>
              </w:rPr>
            </w:pPr>
            <w:r w:rsidRPr="00EB21EB">
              <w:rPr>
                <w:b/>
                <w:bCs/>
                <w:sz w:val="28"/>
                <w:szCs w:val="28"/>
              </w:rPr>
              <w:t>руководитель объединения «</w:t>
            </w:r>
            <w:proofErr w:type="spellStart"/>
            <w:r w:rsidRPr="00EB21EB">
              <w:rPr>
                <w:b/>
                <w:bCs/>
                <w:sz w:val="28"/>
                <w:szCs w:val="28"/>
              </w:rPr>
              <w:t>Экомир</w:t>
            </w:r>
            <w:proofErr w:type="spellEnd"/>
            <w:r w:rsidRPr="00EB21EB">
              <w:rPr>
                <w:b/>
                <w:bCs/>
                <w:sz w:val="28"/>
                <w:szCs w:val="28"/>
              </w:rPr>
              <w:t>», к.б.</w:t>
            </w:r>
            <w:proofErr w:type="gramStart"/>
            <w:r w:rsidRPr="00EB21EB">
              <w:rPr>
                <w:b/>
                <w:bCs/>
                <w:sz w:val="28"/>
                <w:szCs w:val="28"/>
              </w:rPr>
              <w:t>н</w:t>
            </w:r>
            <w:proofErr w:type="gramEnd"/>
            <w:r w:rsidRPr="00EB21EB">
              <w:rPr>
                <w:b/>
                <w:bCs/>
                <w:sz w:val="28"/>
                <w:szCs w:val="28"/>
              </w:rPr>
              <w:t>.</w:t>
            </w:r>
          </w:p>
          <w:p w:rsidR="00366657" w:rsidRPr="0025469F" w:rsidRDefault="00366657" w:rsidP="00411E44">
            <w:pPr>
              <w:pStyle w:val="Default"/>
              <w:ind w:firstLine="3558"/>
              <w:jc w:val="right"/>
              <w:rPr>
                <w:b/>
                <w:bCs/>
                <w:sz w:val="28"/>
                <w:szCs w:val="28"/>
              </w:rPr>
            </w:pPr>
          </w:p>
          <w:p w:rsidR="00366657" w:rsidRPr="0025469F" w:rsidRDefault="00366657" w:rsidP="00411E44">
            <w:pPr>
              <w:pStyle w:val="Default"/>
              <w:ind w:firstLine="3558"/>
              <w:jc w:val="right"/>
              <w:rPr>
                <w:b/>
                <w:bCs/>
                <w:sz w:val="28"/>
                <w:szCs w:val="28"/>
              </w:rPr>
            </w:pPr>
          </w:p>
          <w:p w:rsidR="00366657" w:rsidRPr="0025469F" w:rsidRDefault="00366657" w:rsidP="00411E44">
            <w:pPr>
              <w:pStyle w:val="Default"/>
              <w:ind w:firstLine="3558"/>
              <w:jc w:val="right"/>
              <w:rPr>
                <w:b/>
                <w:bCs/>
                <w:sz w:val="28"/>
                <w:szCs w:val="28"/>
              </w:rPr>
            </w:pPr>
          </w:p>
          <w:p w:rsidR="00366657" w:rsidRPr="0025469F" w:rsidRDefault="00366657" w:rsidP="00411E44">
            <w:pPr>
              <w:pStyle w:val="Default"/>
              <w:ind w:firstLine="3558"/>
              <w:jc w:val="right"/>
              <w:rPr>
                <w:b/>
                <w:bCs/>
                <w:sz w:val="28"/>
                <w:szCs w:val="28"/>
              </w:rPr>
            </w:pPr>
          </w:p>
          <w:p w:rsidR="00366657" w:rsidRPr="0025469F" w:rsidRDefault="00366657" w:rsidP="00366657">
            <w:pPr>
              <w:pStyle w:val="Default"/>
              <w:ind w:firstLine="3558"/>
              <w:rPr>
                <w:b/>
                <w:bCs/>
                <w:sz w:val="28"/>
                <w:szCs w:val="28"/>
              </w:rPr>
            </w:pPr>
          </w:p>
          <w:p w:rsidR="00366657" w:rsidRPr="0025469F" w:rsidRDefault="00366657" w:rsidP="00366657">
            <w:pPr>
              <w:pStyle w:val="Default"/>
              <w:ind w:firstLine="3558"/>
              <w:rPr>
                <w:b/>
                <w:bCs/>
                <w:sz w:val="28"/>
                <w:szCs w:val="28"/>
              </w:rPr>
            </w:pPr>
          </w:p>
          <w:p w:rsidR="00366657" w:rsidRPr="0025469F" w:rsidRDefault="00366657" w:rsidP="00366657">
            <w:pPr>
              <w:pStyle w:val="Default"/>
              <w:ind w:firstLine="3558"/>
              <w:rPr>
                <w:b/>
                <w:bCs/>
                <w:sz w:val="28"/>
                <w:szCs w:val="28"/>
              </w:rPr>
            </w:pPr>
          </w:p>
          <w:p w:rsidR="00366657" w:rsidRPr="0025469F" w:rsidRDefault="00366657" w:rsidP="00366657">
            <w:pPr>
              <w:pStyle w:val="Default"/>
              <w:ind w:firstLine="3558"/>
              <w:rPr>
                <w:b/>
                <w:bCs/>
                <w:sz w:val="28"/>
                <w:szCs w:val="28"/>
              </w:rPr>
            </w:pPr>
          </w:p>
          <w:p w:rsidR="00366657" w:rsidRPr="0025469F" w:rsidRDefault="00366657" w:rsidP="00366657">
            <w:pPr>
              <w:pStyle w:val="Default"/>
              <w:ind w:firstLine="3558"/>
              <w:rPr>
                <w:b/>
                <w:bCs/>
                <w:sz w:val="28"/>
                <w:szCs w:val="28"/>
              </w:rPr>
            </w:pPr>
          </w:p>
          <w:p w:rsidR="00366657" w:rsidRPr="0025469F" w:rsidRDefault="00366657" w:rsidP="00366657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469F">
              <w:rPr>
                <w:b/>
                <w:bCs/>
                <w:sz w:val="28"/>
                <w:szCs w:val="28"/>
              </w:rPr>
              <w:t xml:space="preserve">                                                 г.</w:t>
            </w:r>
            <w:r w:rsidR="00EB21EB">
              <w:rPr>
                <w:b/>
                <w:bCs/>
                <w:sz w:val="28"/>
                <w:szCs w:val="28"/>
              </w:rPr>
              <w:t xml:space="preserve"> Ярославль</w:t>
            </w:r>
            <w:r w:rsidRPr="0025469F">
              <w:rPr>
                <w:b/>
                <w:bCs/>
                <w:sz w:val="28"/>
                <w:szCs w:val="28"/>
              </w:rPr>
              <w:t>, 2019 г.</w:t>
            </w:r>
          </w:p>
          <w:p w:rsidR="008838FE" w:rsidRPr="0025469F" w:rsidRDefault="008838FE" w:rsidP="00411E44">
            <w:pPr>
              <w:pStyle w:val="Default"/>
              <w:ind w:firstLine="3558"/>
              <w:jc w:val="right"/>
              <w:rPr>
                <w:sz w:val="28"/>
                <w:szCs w:val="28"/>
              </w:rPr>
            </w:pPr>
          </w:p>
        </w:tc>
      </w:tr>
    </w:tbl>
    <w:p w:rsidR="00EB21EB" w:rsidRDefault="00EB21EB" w:rsidP="003310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5D8F" w:rsidRPr="0025469F" w:rsidRDefault="00EB21EB" w:rsidP="00EB21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605D8F" w:rsidRPr="0025469F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330"/>
        <w:gridCol w:w="1241"/>
      </w:tblGrid>
      <w:tr w:rsidR="00605D8F" w:rsidRPr="0025469F" w:rsidTr="00C642DF">
        <w:tc>
          <w:tcPr>
            <w:tcW w:w="8330" w:type="dxa"/>
          </w:tcPr>
          <w:p w:rsidR="00605D8F" w:rsidRPr="0025469F" w:rsidRDefault="00605D8F" w:rsidP="006422D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05D8F" w:rsidRPr="0025469F" w:rsidRDefault="00605D8F" w:rsidP="006422D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9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C642DF" w:rsidRPr="0025469F" w:rsidTr="00C642DF">
        <w:tc>
          <w:tcPr>
            <w:tcW w:w="8330" w:type="dxa"/>
          </w:tcPr>
          <w:p w:rsidR="00605D8F" w:rsidRPr="0025469F" w:rsidRDefault="00605D8F" w:rsidP="00EB21E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69F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241" w:type="dxa"/>
          </w:tcPr>
          <w:p w:rsidR="00605D8F" w:rsidRPr="0025469F" w:rsidRDefault="00605D8F" w:rsidP="006422D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42DF" w:rsidRPr="0025469F" w:rsidTr="00C642DF">
        <w:tc>
          <w:tcPr>
            <w:tcW w:w="8330" w:type="dxa"/>
          </w:tcPr>
          <w:p w:rsidR="00605D8F" w:rsidRPr="0025469F" w:rsidRDefault="00605D8F" w:rsidP="00EB21E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69F">
              <w:rPr>
                <w:rFonts w:ascii="Times New Roman" w:hAnsi="Times New Roman" w:cs="Times New Roman"/>
                <w:sz w:val="24"/>
                <w:szCs w:val="24"/>
              </w:rPr>
              <w:t>Материал и методика</w:t>
            </w:r>
          </w:p>
        </w:tc>
        <w:tc>
          <w:tcPr>
            <w:tcW w:w="1241" w:type="dxa"/>
          </w:tcPr>
          <w:p w:rsidR="00605D8F" w:rsidRPr="0025469F" w:rsidRDefault="00C642DF" w:rsidP="006422D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42DF" w:rsidRPr="0025469F" w:rsidTr="00C642DF">
        <w:tc>
          <w:tcPr>
            <w:tcW w:w="8330" w:type="dxa"/>
          </w:tcPr>
          <w:p w:rsidR="00605D8F" w:rsidRPr="0025469F" w:rsidRDefault="00605D8F" w:rsidP="00EB21E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69F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1241" w:type="dxa"/>
          </w:tcPr>
          <w:p w:rsidR="00605D8F" w:rsidRPr="0025469F" w:rsidRDefault="007E0938" w:rsidP="006422D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B21EB" w:rsidRPr="0025469F" w:rsidTr="00C642DF">
        <w:tc>
          <w:tcPr>
            <w:tcW w:w="8330" w:type="dxa"/>
          </w:tcPr>
          <w:p w:rsidR="00EB21EB" w:rsidRPr="0025469F" w:rsidRDefault="00EB21EB" w:rsidP="00EB21E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1241" w:type="dxa"/>
          </w:tcPr>
          <w:p w:rsidR="00EB21EB" w:rsidRPr="0025469F" w:rsidRDefault="00EB21EB" w:rsidP="006422D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42DF" w:rsidRPr="0025469F" w:rsidTr="00C642DF">
        <w:tc>
          <w:tcPr>
            <w:tcW w:w="8330" w:type="dxa"/>
          </w:tcPr>
          <w:p w:rsidR="00605D8F" w:rsidRPr="0025469F" w:rsidRDefault="00C642DF" w:rsidP="00EB21E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69F">
              <w:rPr>
                <w:rFonts w:ascii="Times New Roman" w:hAnsi="Times New Roman" w:cs="Times New Roman"/>
                <w:sz w:val="24"/>
                <w:szCs w:val="24"/>
              </w:rPr>
              <w:t>Практические рекомендации</w:t>
            </w:r>
          </w:p>
        </w:tc>
        <w:tc>
          <w:tcPr>
            <w:tcW w:w="1241" w:type="dxa"/>
          </w:tcPr>
          <w:p w:rsidR="00605D8F" w:rsidRPr="0025469F" w:rsidRDefault="00EB21EB" w:rsidP="006422D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42DF" w:rsidRPr="0025469F" w:rsidTr="00C642DF">
        <w:tc>
          <w:tcPr>
            <w:tcW w:w="8330" w:type="dxa"/>
          </w:tcPr>
          <w:p w:rsidR="00C642DF" w:rsidRPr="0025469F" w:rsidRDefault="00605D8F" w:rsidP="00EB21E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69F"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</w:p>
        </w:tc>
        <w:tc>
          <w:tcPr>
            <w:tcW w:w="1241" w:type="dxa"/>
          </w:tcPr>
          <w:p w:rsidR="00605D8F" w:rsidRPr="0025469F" w:rsidRDefault="00EB21EB" w:rsidP="006422D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42DF" w:rsidRPr="0025469F" w:rsidTr="00C642DF">
        <w:tc>
          <w:tcPr>
            <w:tcW w:w="8330" w:type="dxa"/>
          </w:tcPr>
          <w:p w:rsidR="00605D8F" w:rsidRPr="0025469F" w:rsidRDefault="00C642DF" w:rsidP="00EB21E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69F">
              <w:rPr>
                <w:rFonts w:ascii="Times New Roman" w:hAnsi="Times New Roman" w:cs="Times New Roman"/>
                <w:sz w:val="24"/>
                <w:szCs w:val="24"/>
              </w:rPr>
              <w:t>Практическая значимость</w:t>
            </w:r>
          </w:p>
        </w:tc>
        <w:tc>
          <w:tcPr>
            <w:tcW w:w="1241" w:type="dxa"/>
          </w:tcPr>
          <w:p w:rsidR="00605D8F" w:rsidRPr="0025469F" w:rsidRDefault="00EB21EB" w:rsidP="00EB21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642DF" w:rsidRPr="0025469F" w:rsidTr="00C642DF">
        <w:tc>
          <w:tcPr>
            <w:tcW w:w="8330" w:type="dxa"/>
          </w:tcPr>
          <w:p w:rsidR="00C642DF" w:rsidRPr="0025469F" w:rsidRDefault="00C642DF" w:rsidP="00EB21E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69F">
              <w:rPr>
                <w:rFonts w:ascii="Times New Roman" w:hAnsi="Times New Roman" w:cs="Times New Roman"/>
                <w:sz w:val="24"/>
                <w:szCs w:val="24"/>
              </w:rPr>
              <w:t>Список литературы и источников</w:t>
            </w:r>
          </w:p>
        </w:tc>
        <w:tc>
          <w:tcPr>
            <w:tcW w:w="1241" w:type="dxa"/>
          </w:tcPr>
          <w:p w:rsidR="00C642DF" w:rsidRPr="0025469F" w:rsidRDefault="00EB21EB" w:rsidP="006422D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21EB" w:rsidRPr="0025469F" w:rsidTr="00C642DF">
        <w:tc>
          <w:tcPr>
            <w:tcW w:w="8330" w:type="dxa"/>
          </w:tcPr>
          <w:p w:rsidR="00EB21EB" w:rsidRPr="0025469F" w:rsidRDefault="00EB21EB" w:rsidP="00EB21E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1241" w:type="dxa"/>
          </w:tcPr>
          <w:p w:rsidR="00EB21EB" w:rsidRDefault="00EB21EB" w:rsidP="006422D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607904" w:rsidRPr="0025469F" w:rsidRDefault="00E412F1" w:rsidP="006422DA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Аннотация</w:t>
      </w:r>
    </w:p>
    <w:p w:rsidR="00625752" w:rsidRPr="0025469F" w:rsidRDefault="007E3434" w:rsidP="006422D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Исследовани</w:t>
      </w:r>
      <w:r w:rsidR="00625752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E627AE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7614B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2016-2018</w:t>
      </w:r>
      <w:r w:rsidR="00625752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гг. </w:t>
      </w:r>
      <w:r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позволя</w:t>
      </w:r>
      <w:r w:rsidR="00625752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</w:t>
      </w:r>
      <w:r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 оценить экологическое состояние парка «</w:t>
      </w:r>
      <w:proofErr w:type="spellStart"/>
      <w:r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Харинка</w:t>
      </w:r>
      <w:proofErr w:type="spellEnd"/>
      <w:r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2016 г. степень асимметрии листьев для </w:t>
      </w:r>
      <w:r w:rsidR="00625752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большинства 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обследованных точек соответств</w:t>
      </w:r>
      <w:r w:rsidR="00625752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овала 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критическому (5 балл) </w:t>
      </w:r>
      <w:proofErr w:type="spellStart"/>
      <w:r w:rsidR="00625752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состоянию</w:t>
      </w:r>
      <w:proofErr w:type="gramStart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spellEnd"/>
      <w:proofErr w:type="gramEnd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2017</w:t>
      </w:r>
      <w:r w:rsidR="003E52C4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2018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произошло существенное улучшение</w:t>
      </w:r>
      <w:r w:rsidR="003E52C4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25752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FF02C8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онцентрация оксида</w:t>
      </w:r>
      <w:r w:rsidR="00625752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углерода для примыкающих автомагистралей превышает ПДК </w:t>
      </w:r>
      <w:r w:rsidR="003E52C4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годах</w:t>
      </w:r>
      <w:r w:rsidR="00625752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52C4" w:rsidRPr="0025469F" w:rsidRDefault="00625752" w:rsidP="006422D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="007E3434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ыло отловлено </w:t>
      </w:r>
      <w:r w:rsidR="00FF02C8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50</w:t>
      </w:r>
      <w:r w:rsidR="007E3434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вид</w:t>
      </w:r>
      <w:r w:rsidR="00FF02C8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="007E3434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беспозвоночных, относящихся  к группе </w:t>
      </w:r>
      <w:proofErr w:type="spellStart"/>
      <w:r w:rsidR="007E3434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макрозообентоса</w:t>
      </w:r>
      <w:proofErr w:type="spellEnd"/>
      <w:r w:rsidR="007E3434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r w:rsidR="004417F8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52C4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 использованием биоиндикационных методов было выявлено, что воды реки </w:t>
      </w:r>
      <w:proofErr w:type="spellStart"/>
      <w:r w:rsidR="003E52C4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Харинка</w:t>
      </w:r>
      <w:proofErr w:type="spellEnd"/>
      <w:r w:rsidR="003E52C4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территории парка «</w:t>
      </w:r>
      <w:proofErr w:type="spellStart"/>
      <w:r w:rsidR="003E52C4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Харинка</w:t>
      </w:r>
      <w:proofErr w:type="spellEnd"/>
      <w:r w:rsidR="003E52C4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являются загрязненными.</w:t>
      </w:r>
    </w:p>
    <w:p w:rsidR="007E3434" w:rsidRPr="0025469F" w:rsidRDefault="007E3434" w:rsidP="006422D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Содержание  кобальта </w:t>
      </w:r>
      <w:r w:rsidR="00E0427F" w:rsidRPr="0025469F">
        <w:rPr>
          <w:rFonts w:ascii="Times New Roman" w:eastAsia="Times New Roman" w:hAnsi="Times New Roman" w:cs="Times New Roman"/>
          <w:sz w:val="24"/>
          <w:szCs w:val="24"/>
        </w:rPr>
        <w:t xml:space="preserve">в почве </w:t>
      </w:r>
      <w:r w:rsidRPr="0025469F">
        <w:rPr>
          <w:rFonts w:ascii="Times New Roman" w:eastAsia="Times New Roman" w:hAnsi="Times New Roman" w:cs="Times New Roman"/>
          <w:sz w:val="24"/>
          <w:szCs w:val="24"/>
        </w:rPr>
        <w:t>для всех площадок превышает ПДК более чем в 1,5 раза, кадмия – более чем в 4 раза. И</w:t>
      </w:r>
      <w:r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сточниками загрязнения почв </w:t>
      </w:r>
      <w:r w:rsidR="007725C1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является </w:t>
      </w:r>
      <w:r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транспорт, ТЭЦ-3, мастерские по покраске автомобилей.</w:t>
      </w:r>
      <w:r w:rsidR="00EB2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25C1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аны практические </w:t>
      </w:r>
      <w:proofErr w:type="spellStart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рекомендациидля</w:t>
      </w:r>
      <w:proofErr w:type="spellEnd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улучшения состояния парка.</w:t>
      </w:r>
      <w:r w:rsidRPr="0025469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br w:type="page"/>
      </w:r>
    </w:p>
    <w:p w:rsidR="00607904" w:rsidRPr="0025469F" w:rsidRDefault="00607904" w:rsidP="00476CA2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7D75B0" w:rsidRPr="0025469F" w:rsidRDefault="00607904" w:rsidP="00476CA2">
      <w:pPr>
        <w:spacing w:after="0"/>
        <w:jc w:val="both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Один из самых популярных парков г. Иваново - парк «</w:t>
      </w:r>
      <w:proofErr w:type="spellStart"/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Харинка</w:t>
      </w:r>
      <w:proofErr w:type="spellEnd"/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». Сотни людей уже побывали в нем. Но парк этот находится прямо рядом с трассой Иваново - Родники и ТЭЦ 3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г. </w:t>
      </w:r>
      <w:proofErr w:type="spellStart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Иваново</w:t>
      </w:r>
      <w:proofErr w:type="gramStart"/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.П</w:t>
      </w:r>
      <w:proofErr w:type="gramEnd"/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оэтому</w:t>
      </w:r>
      <w:proofErr w:type="spellEnd"/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нас заинтересовал вопрос о</w:t>
      </w:r>
      <w:r w:rsidR="007D75B0" w:rsidRPr="0025469F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ценки экологического состояния парка «</w:t>
      </w:r>
      <w:proofErr w:type="spellStart"/>
      <w:r w:rsidR="007D75B0" w:rsidRPr="0025469F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Харинка</w:t>
      </w:r>
      <w:proofErr w:type="spellEnd"/>
      <w:r w:rsidR="007D75B0" w:rsidRPr="0025469F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». Мы представляем вашему вниманию исследовательскую работу на тему: «Оценка экологического состояния парка «</w:t>
      </w:r>
      <w:proofErr w:type="spellStart"/>
      <w:r w:rsidR="007D75B0" w:rsidRPr="0025469F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Харинка</w:t>
      </w:r>
      <w:proofErr w:type="spellEnd"/>
      <w:r w:rsidR="007D75B0" w:rsidRPr="0025469F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» с использованием биоиндикационных методов». </w:t>
      </w:r>
    </w:p>
    <w:p w:rsidR="007D75B0" w:rsidRPr="0025469F" w:rsidRDefault="007D75B0" w:rsidP="00476CA2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Актуальность</w:t>
      </w:r>
      <w:r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исследования состоит в том, что оно позволяет оценить общее экологическое состояние парка и возможность его использования в рекреационных целях.</w:t>
      </w:r>
    </w:p>
    <w:p w:rsidR="007D75B0" w:rsidRPr="0025469F" w:rsidRDefault="007D75B0" w:rsidP="00476CA2">
      <w:pPr>
        <w:spacing w:after="0"/>
        <w:ind w:firstLine="709"/>
        <w:jc w:val="both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  <w:lang w:eastAsia="ru-RU"/>
        </w:rPr>
        <w:t>Цель работы:</w:t>
      </w:r>
      <w:r w:rsidR="00FC70C6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  <w:lang w:eastAsia="ru-RU"/>
        </w:rPr>
        <w:t xml:space="preserve"> </w:t>
      </w:r>
      <w:r w:rsidRPr="0025469F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Провести оценку экологического состояния парка «</w:t>
      </w:r>
      <w:proofErr w:type="spellStart"/>
      <w:r w:rsidRPr="0025469F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Харинка</w:t>
      </w:r>
      <w:proofErr w:type="spellEnd"/>
      <w:r w:rsidRPr="0025469F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» с использованием биоиндикационных методов.</w:t>
      </w:r>
    </w:p>
    <w:p w:rsidR="007D75B0" w:rsidRPr="0025469F" w:rsidRDefault="007D75B0" w:rsidP="00476CA2">
      <w:pPr>
        <w:spacing w:after="0"/>
        <w:jc w:val="both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25469F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Для достижения данной цели нами </w:t>
      </w:r>
      <w:r w:rsidRPr="0025469F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  <w:lang w:eastAsia="ru-RU"/>
        </w:rPr>
        <w:t>были поставлены следующие задачи</w:t>
      </w:r>
      <w:r w:rsidRPr="0025469F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:</w:t>
      </w:r>
    </w:p>
    <w:p w:rsidR="003E52C4" w:rsidRPr="0025469F" w:rsidRDefault="003E52C4" w:rsidP="00476CA2">
      <w:pPr>
        <w:spacing w:after="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="007D75B0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Оценить степень антропогенного воздействия на территорию парка «</w:t>
      </w:r>
      <w:proofErr w:type="spellStart"/>
      <w:r w:rsidR="007D75B0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Харинка</w:t>
      </w:r>
      <w:proofErr w:type="spellEnd"/>
      <w:r w:rsidR="007D75B0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с помощью методики флуктуирующей асимметрии.</w:t>
      </w:r>
    </w:p>
    <w:p w:rsidR="003E52C4" w:rsidRPr="0025469F" w:rsidRDefault="007E3434" w:rsidP="00476CA2">
      <w:pPr>
        <w:spacing w:after="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="007D75B0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Произвести подсчет автомобильного транспорта на автомобильных дорогах в окрестностях парка и сопоставить количество автотранспорта и степени загрязнения воздуха с результатами </w:t>
      </w:r>
      <w:proofErr w:type="spellStart"/>
      <w:r w:rsidR="007D75B0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биоиндикации</w:t>
      </w:r>
      <w:proofErr w:type="spellEnd"/>
      <w:r w:rsidR="007D75B0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E52C4" w:rsidRPr="0025469F" w:rsidRDefault="007E3434" w:rsidP="00476CA2">
      <w:pPr>
        <w:spacing w:after="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</w:t>
      </w:r>
      <w:r w:rsidR="007D75B0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Провести химический экспресс-анализ воды в реке </w:t>
      </w:r>
      <w:proofErr w:type="spellStart"/>
      <w:r w:rsidR="007D75B0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Харинка</w:t>
      </w:r>
      <w:proofErr w:type="spellEnd"/>
      <w:r w:rsidR="007D75B0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отобрать пробы </w:t>
      </w:r>
      <w:proofErr w:type="spellStart"/>
      <w:r w:rsidR="007D75B0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макрозообентоса</w:t>
      </w:r>
      <w:proofErr w:type="spellEnd"/>
      <w:r w:rsidR="007D75B0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определить класс качества  воды в реке на территории парка с использованием биоиндикационных методов.</w:t>
      </w:r>
    </w:p>
    <w:p w:rsidR="003E52C4" w:rsidRPr="0025469F" w:rsidRDefault="007E3434" w:rsidP="00476CA2">
      <w:pPr>
        <w:spacing w:after="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 </w:t>
      </w:r>
      <w:r w:rsidR="007D75B0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Отобрать пробы почв, произвести химический анализ на содержание тяжелых металлов и сопоставить результаты с данными, полученными </w:t>
      </w:r>
      <w:r w:rsidR="007B0A16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биоиндикационными</w:t>
      </w:r>
      <w:r w:rsidR="007D75B0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методами.</w:t>
      </w:r>
    </w:p>
    <w:p w:rsidR="007D75B0" w:rsidRPr="0025469F" w:rsidRDefault="007E3434" w:rsidP="00476CA2">
      <w:pPr>
        <w:spacing w:after="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</w:t>
      </w:r>
      <w:r w:rsidR="007D75B0"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Дать рекомендации по  улучшению экологического состояния парка. </w:t>
      </w:r>
    </w:p>
    <w:p w:rsidR="00607904" w:rsidRPr="0025469F" w:rsidRDefault="00607904" w:rsidP="00476CA2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eastAsia="ru-RU"/>
        </w:rPr>
        <w:t>Материал и методика</w:t>
      </w:r>
    </w:p>
    <w:p w:rsidR="007D75B0" w:rsidRPr="0025469F" w:rsidRDefault="00607904" w:rsidP="00476CA2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Исследования проводились с июля по ноябрь 2016</w:t>
      </w:r>
      <w:r w:rsidR="003E52C4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2017</w:t>
      </w:r>
      <w:r w:rsidR="003E52C4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и 2018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гг. 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на территории парка 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«</w:t>
      </w:r>
      <w:proofErr w:type="spellStart"/>
      <w:r w:rsidR="007D75B0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Харинка</w:t>
      </w:r>
      <w:proofErr w:type="spellEnd"/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, которы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й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расположен </w:t>
      </w:r>
      <w:r w:rsidR="007D75B0" w:rsidRPr="002546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восточной окраине </w:t>
      </w:r>
      <w:r w:rsidRPr="002546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г. </w:t>
      </w:r>
      <w:r w:rsidR="007D75B0" w:rsidRPr="002546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Иванов</w:t>
      </w:r>
      <w:r w:rsidRPr="002546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</w:t>
      </w:r>
      <w:r w:rsidR="007D75B0" w:rsidRPr="002546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рядом с</w:t>
      </w:r>
      <w:r w:rsidRPr="002546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трассой </w:t>
      </w:r>
      <w:proofErr w:type="gramStart"/>
      <w:r w:rsidRPr="002546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Иваново-</w:t>
      </w:r>
      <w:r w:rsidR="003E52C4" w:rsidRPr="002546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Родники</w:t>
      </w:r>
      <w:proofErr w:type="gramEnd"/>
      <w:r w:rsidR="00FC70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546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(прил</w:t>
      </w:r>
      <w:r w:rsidR="006C456D" w:rsidRPr="002546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2546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1)</w:t>
      </w:r>
      <w:r w:rsidR="007D75B0" w:rsidRPr="002546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2546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Для оценки экологического состояния парка нами применялись следующие методы:</w:t>
      </w:r>
    </w:p>
    <w:p w:rsidR="008838FE" w:rsidRPr="0025469F" w:rsidRDefault="00607904" w:rsidP="00476CA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1) Метод флуктуирующей </w:t>
      </w:r>
      <w:proofErr w:type="spellStart"/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асимметрии</w:t>
      </w:r>
      <w:proofErr w:type="gramStart"/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proofErr w:type="gramEnd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лавными</w:t>
      </w:r>
      <w:proofErr w:type="spellEnd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показателями изменений гомеостаза морфогенетических процессов являются показатели </w:t>
      </w:r>
      <w:r w:rsidRPr="0025469F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флуктуирующей асимметрии 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ненаправленных различий между правой и левой сторонами различных морфологических структур листа, в норме обладающих билатеральной </w:t>
      </w:r>
      <w:proofErr w:type="spellStart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симметрией.</w:t>
      </w:r>
      <w:r w:rsidR="003E52C4" w:rsidRPr="0025469F">
        <w:rPr>
          <w:rFonts w:ascii="Times New Roman" w:hAnsi="Times New Roman" w:cs="Times New Roman"/>
          <w:sz w:val="24"/>
          <w:szCs w:val="24"/>
        </w:rPr>
        <w:t>Величину</w:t>
      </w:r>
      <w:proofErr w:type="spellEnd"/>
      <w:r w:rsidR="000C1D95" w:rsidRPr="0025469F">
        <w:rPr>
          <w:rFonts w:ascii="Times New Roman" w:hAnsi="Times New Roman" w:cs="Times New Roman"/>
          <w:sz w:val="24"/>
          <w:szCs w:val="24"/>
        </w:rPr>
        <w:t xml:space="preserve"> асимметричности мы оценивали с помощью интегрального показателя-величины </w:t>
      </w:r>
      <w:r w:rsidR="000C1D95" w:rsidRPr="0025469F">
        <w:rPr>
          <w:rFonts w:ascii="Times New Roman" w:hAnsi="Times New Roman" w:cs="Times New Roman"/>
          <w:bCs/>
          <w:sz w:val="24"/>
          <w:szCs w:val="24"/>
        </w:rPr>
        <w:t xml:space="preserve">среднего относительного различия </w:t>
      </w:r>
      <w:r w:rsidR="000C1D95" w:rsidRPr="0025469F">
        <w:rPr>
          <w:rFonts w:ascii="Times New Roman" w:hAnsi="Times New Roman" w:cs="Times New Roman"/>
          <w:sz w:val="24"/>
          <w:szCs w:val="24"/>
        </w:rPr>
        <w:t>на признак (средн</w:t>
      </w:r>
      <w:r w:rsidR="002B021D" w:rsidRPr="0025469F">
        <w:rPr>
          <w:rFonts w:ascii="Times New Roman" w:hAnsi="Times New Roman" w:cs="Times New Roman"/>
          <w:sz w:val="24"/>
          <w:szCs w:val="24"/>
        </w:rPr>
        <w:t>ее</w:t>
      </w:r>
      <w:r w:rsidR="000C1D95" w:rsidRPr="0025469F">
        <w:rPr>
          <w:rFonts w:ascii="Times New Roman" w:hAnsi="Times New Roman" w:cs="Times New Roman"/>
          <w:sz w:val="24"/>
          <w:szCs w:val="24"/>
        </w:rPr>
        <w:t xml:space="preserve"> арифметическ</w:t>
      </w:r>
      <w:r w:rsidR="002B021D" w:rsidRPr="0025469F">
        <w:rPr>
          <w:rFonts w:ascii="Times New Roman" w:hAnsi="Times New Roman" w:cs="Times New Roman"/>
          <w:sz w:val="24"/>
          <w:szCs w:val="24"/>
        </w:rPr>
        <w:t>ое</w:t>
      </w:r>
      <w:r w:rsidR="000C1D95" w:rsidRPr="0025469F">
        <w:rPr>
          <w:rFonts w:ascii="Times New Roman" w:hAnsi="Times New Roman" w:cs="Times New Roman"/>
          <w:sz w:val="24"/>
          <w:szCs w:val="24"/>
        </w:rPr>
        <w:t xml:space="preserve"> отношени</w:t>
      </w:r>
      <w:r w:rsidR="002B021D" w:rsidRPr="0025469F">
        <w:rPr>
          <w:rFonts w:ascii="Times New Roman" w:hAnsi="Times New Roman" w:cs="Times New Roman"/>
          <w:sz w:val="24"/>
          <w:szCs w:val="24"/>
        </w:rPr>
        <w:t>я</w:t>
      </w:r>
      <w:r w:rsidR="000C1D95" w:rsidRPr="0025469F">
        <w:rPr>
          <w:rFonts w:ascii="Times New Roman" w:hAnsi="Times New Roman" w:cs="Times New Roman"/>
          <w:sz w:val="24"/>
          <w:szCs w:val="24"/>
        </w:rPr>
        <w:t xml:space="preserve"> разности к сумме промеров листа слева и справа, отнесенная к числу признаков). </w:t>
      </w:r>
    </w:p>
    <w:p w:rsidR="000C1D95" w:rsidRPr="0025469F" w:rsidRDefault="000C1D95" w:rsidP="00476CA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69F">
        <w:rPr>
          <w:rFonts w:ascii="Times New Roman" w:hAnsi="Times New Roman" w:cs="Times New Roman"/>
          <w:sz w:val="24"/>
          <w:szCs w:val="24"/>
        </w:rPr>
        <w:t>Для данного показателя разработана пятибалльная шкала отклонения от нормы, в которой 1 балл - условная норма, а</w:t>
      </w:r>
      <w:r w:rsidR="007E3434" w:rsidRPr="0025469F">
        <w:rPr>
          <w:rFonts w:ascii="Times New Roman" w:hAnsi="Times New Roman" w:cs="Times New Roman"/>
          <w:sz w:val="24"/>
          <w:szCs w:val="24"/>
        </w:rPr>
        <w:t xml:space="preserve"> 5 балл - критическое состояние. Значения показателя асимметричности до 0,055 – 1 б</w:t>
      </w:r>
      <w:r w:rsidRPr="0025469F">
        <w:rPr>
          <w:rFonts w:ascii="Times New Roman" w:hAnsi="Times New Roman" w:cs="Times New Roman"/>
          <w:sz w:val="24"/>
          <w:szCs w:val="24"/>
        </w:rPr>
        <w:t>алл</w:t>
      </w:r>
      <w:r w:rsidR="007E3434" w:rsidRPr="0025469F">
        <w:rPr>
          <w:rFonts w:ascii="Times New Roman" w:hAnsi="Times New Roman" w:cs="Times New Roman"/>
          <w:sz w:val="24"/>
          <w:szCs w:val="24"/>
        </w:rPr>
        <w:t xml:space="preserve"> состояния; 0,055-0,060 - 2 балл;0,060-0,065 - </w:t>
      </w:r>
      <w:r w:rsidRPr="0025469F">
        <w:rPr>
          <w:rFonts w:ascii="Times New Roman" w:hAnsi="Times New Roman" w:cs="Times New Roman"/>
          <w:sz w:val="24"/>
          <w:szCs w:val="24"/>
        </w:rPr>
        <w:t>3 балл</w:t>
      </w:r>
      <w:r w:rsidR="007E3434" w:rsidRPr="0025469F">
        <w:rPr>
          <w:rFonts w:ascii="Times New Roman" w:hAnsi="Times New Roman" w:cs="Times New Roman"/>
          <w:sz w:val="24"/>
          <w:szCs w:val="24"/>
        </w:rPr>
        <w:t xml:space="preserve">; 0,065-0,070 - 4 балл; более 0,07 - </w:t>
      </w:r>
      <w:r w:rsidRPr="0025469F">
        <w:rPr>
          <w:rFonts w:ascii="Times New Roman" w:hAnsi="Times New Roman" w:cs="Times New Roman"/>
          <w:sz w:val="24"/>
          <w:szCs w:val="24"/>
        </w:rPr>
        <w:t>5 балл</w:t>
      </w:r>
      <w:r w:rsidR="007E3434" w:rsidRPr="0025469F">
        <w:rPr>
          <w:rFonts w:ascii="Times New Roman" w:hAnsi="Times New Roman" w:cs="Times New Roman"/>
          <w:sz w:val="24"/>
          <w:szCs w:val="24"/>
        </w:rPr>
        <w:t>.</w:t>
      </w:r>
    </w:p>
    <w:p w:rsidR="000C1D95" w:rsidRPr="0025469F" w:rsidRDefault="00607904" w:rsidP="00476C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2) 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воздействия транспорта на экологическое состояние парка "</w:t>
      </w:r>
      <w:proofErr w:type="spellStart"/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Харинка</w:t>
      </w:r>
      <w:proofErr w:type="spellEnd"/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нами была использована методика расчета концентрации </w:t>
      </w:r>
      <w:proofErr w:type="spellStart"/>
      <w:r w:rsidR="008838FE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8838FE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сида</w:t>
      </w:r>
      <w:proofErr w:type="spellEnd"/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углерода</w:t>
      </w:r>
      <w:r w:rsidR="008838FE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8838FE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8838FE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) в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</w:t>
      </w:r>
      <w:r w:rsidR="007B0A16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формуле </w:t>
      </w:r>
      <w:proofErr w:type="spellStart"/>
      <w:r w:rsidR="00B03CCC" w:rsidRPr="00EB21E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Бегма</w:t>
      </w:r>
      <w:proofErr w:type="spellEnd"/>
      <w:r w:rsidR="00B03CCC" w:rsidRPr="00EB21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Подсчет автомобилей производился одновременно с двух сторон дороги в течение 15 минут, результаты пересчитывались на 1 час. Подсчет автомобилей проводился на перекрестке между придорожной полосой леса парка «</w:t>
      </w:r>
      <w:proofErr w:type="spellStart"/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Харинка</w:t>
      </w:r>
      <w:proofErr w:type="spellEnd"/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» (точка № 1) и возле остановки общественного транспорта (точка № 2).</w:t>
      </w:r>
      <w:r w:rsidR="000C1D95" w:rsidRPr="0025469F">
        <w:rPr>
          <w:rFonts w:ascii="Times New Roman" w:eastAsia="Times New Roman" w:hAnsi="Times New Roman" w:cs="Times New Roman"/>
          <w:sz w:val="24"/>
          <w:szCs w:val="24"/>
        </w:rPr>
        <w:t xml:space="preserve"> Для каждого типа транспортных средств рассчитывалась доля (в долях от 1). </w:t>
      </w:r>
    </w:p>
    <w:p w:rsidR="000C1D95" w:rsidRPr="0025469F" w:rsidRDefault="000C1D95" w:rsidP="00476C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Расчет концентрации окиси углерода производился по следующей формуле: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Ксо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>=(0,5+0,01</w:t>
      </w:r>
      <w:r w:rsidRPr="0025469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25469F">
        <w:rPr>
          <w:rFonts w:ascii="Times New Roman" w:eastAsia="Times New Roman" w:hAnsi="Times New Roman" w:cs="Times New Roman"/>
          <w:sz w:val="24"/>
          <w:szCs w:val="24"/>
        </w:rPr>
        <w:t>×</w:t>
      </w:r>
      <w:r w:rsidRPr="0025469F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25469F">
        <w:rPr>
          <w:rFonts w:ascii="Times New Roman" w:eastAsia="Times New Roman" w:hAnsi="Times New Roman" w:cs="Times New Roman"/>
          <w:sz w:val="24"/>
          <w:szCs w:val="24"/>
        </w:rPr>
        <w:t>т)×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Ка×Ку×Кс×Кв×КпК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>, где: 0,5-фоновое загрязнение атмосферного воздуха нетранспортного происхождения, мг/м</w:t>
      </w:r>
      <w:r w:rsidRPr="0025469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25469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- суммарная интенсивность движения транспорта;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5469F">
        <w:rPr>
          <w:rFonts w:ascii="Times New Roman" w:eastAsia="Times New Roman" w:hAnsi="Times New Roman" w:cs="Times New Roman"/>
          <w:sz w:val="24"/>
          <w:szCs w:val="24"/>
        </w:rPr>
        <w:lastRenderedPageBreak/>
        <w:t>коэффициент токсичности, который определяется путем суммирования произведений коэффициентов токсичности  для каждого типа транспорта умноженного на его долю;  К</w:t>
      </w:r>
      <w:proofErr w:type="gramStart"/>
      <w:r w:rsidRPr="0025469F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коэффициент аэрации; Ку – коэффициент уклона; Кс – коэффициент скорости ветра;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– коэффициент влажности воздуха;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Кп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– коэффициент пересечений.</w:t>
      </w:r>
    </w:p>
    <w:p w:rsidR="00B03CCC" w:rsidRPr="0025469F" w:rsidRDefault="00607904" w:rsidP="00476CA2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3) Отлов водных беспозвоночных (</w:t>
      </w:r>
      <w:proofErr w:type="spellStart"/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макрозообентоса</w:t>
      </w:r>
      <w:proofErr w:type="spellEnd"/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с целью проведения </w:t>
      </w:r>
      <w:proofErr w:type="spellStart"/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биоиндикации</w:t>
      </w:r>
      <w:proofErr w:type="spellEnd"/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р</w:t>
      </w:r>
      <w:proofErr w:type="gramStart"/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.Х</w:t>
      </w:r>
      <w:proofErr w:type="gramEnd"/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аринка</w:t>
      </w:r>
      <w:proofErr w:type="spellEnd"/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производился с помощью </w:t>
      </w:r>
      <w:r w:rsidR="00B03CCC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гидро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биологического скребка по стандартной методике. </w:t>
      </w:r>
      <w:r w:rsidR="00B03CCC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Исследования проводились</w:t>
      </w:r>
      <w:r w:rsidR="00366657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с</w:t>
      </w:r>
      <w:r w:rsidR="00B03CCC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2</w:t>
      </w:r>
      <w:r w:rsidR="003E52C4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016</w:t>
      </w:r>
      <w:r w:rsidR="00366657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по 2017</w:t>
      </w:r>
      <w:r w:rsidR="00B03CCC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гг. для 3 станций реки «</w:t>
      </w:r>
      <w:proofErr w:type="spellStart"/>
      <w:r w:rsidR="00B03CCC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Харинка</w:t>
      </w:r>
      <w:proofErr w:type="spellEnd"/>
      <w:r w:rsidR="00B03CCC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="003E52C4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, в 2018 г. для 5</w:t>
      </w:r>
      <w:r w:rsidR="00B03CCC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 1-ая станция расположена в окрестностях лодочной станции, вторая – в районе родника, третья – в районе пляжа</w:t>
      </w:r>
      <w:r w:rsidR="003E52C4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, четвертая – напротив лодочной станции, пятая – напротив пляжа</w:t>
      </w:r>
      <w:r w:rsidR="00B03CCC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(</w:t>
      </w:r>
      <w:r w:rsidR="006C456D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прил.2</w:t>
      </w:r>
      <w:r w:rsidR="00B03CCC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)</w:t>
      </w:r>
      <w:r w:rsidR="006C456D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</w:t>
      </w:r>
      <w:r w:rsidR="003310A3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Для оценки качества воды в реке </w:t>
      </w:r>
      <w:proofErr w:type="spellStart"/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Харинка</w:t>
      </w:r>
      <w:proofErr w:type="spellEnd"/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применялись биоиндикационные методы: и</w:t>
      </w:r>
      <w:r w:rsidR="002E635A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ндекс Майера</w:t>
      </w:r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3E52C4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метод С.Г. Николаева</w:t>
      </w:r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(Николаев и </w:t>
      </w:r>
      <w:proofErr w:type="spellStart"/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соавт</w:t>
      </w:r>
      <w:proofErr w:type="spellEnd"/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., 1993, 2018), методика </w:t>
      </w:r>
      <w:proofErr w:type="spellStart"/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Пантле-Букку</w:t>
      </w:r>
      <w:proofErr w:type="spellEnd"/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и методика </w:t>
      </w:r>
      <w:proofErr w:type="spellStart"/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Пантле-Букку</w:t>
      </w:r>
      <w:proofErr w:type="spellEnd"/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в модификации </w:t>
      </w:r>
      <w:proofErr w:type="spellStart"/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Сладчека</w:t>
      </w:r>
      <w:proofErr w:type="spellEnd"/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  <w:r w:rsidR="003E52C4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(</w:t>
      </w:r>
      <w:r w:rsidR="003310A3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Чертопруд,2003</w:t>
      </w:r>
      <w:r w:rsidR="002E635A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1230E2" w:rsidRPr="0025469F" w:rsidRDefault="00607904" w:rsidP="00476CA2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4) Был  произведен х</w:t>
      </w:r>
      <w:r w:rsidR="002E635A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имический экспресс–анализ воды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с п</w:t>
      </w:r>
      <w:r w:rsidR="00B03CCC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о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мо</w:t>
      </w:r>
      <w:r w:rsidR="00B03CCC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щ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ью </w:t>
      </w:r>
      <w:proofErr w:type="gramStart"/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тест-комплекта</w:t>
      </w:r>
      <w:proofErr w:type="gramEnd"/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«Тетра»</w:t>
      </w:r>
      <w:r w:rsidR="002E635A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1230E2" w:rsidRPr="0025469F" w:rsidRDefault="00607904" w:rsidP="00476CA2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5) В 2017 году </w:t>
      </w:r>
      <w:r w:rsidR="00B03CCC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нами 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были собраны пробы почвы с тех же площадок, где производился сбор листьев по методу флуктуирующей асимметрии. Просеянные образцы почвы были проанализированы </w:t>
      </w:r>
      <w:r w:rsidR="00B03CCC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на содержание тяжелых металлов 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с использованием м</w:t>
      </w:r>
      <w:r w:rsidR="002E635A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етод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а</w:t>
      </w:r>
      <w:r w:rsidR="002E635A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атомно – адсорбционной спектроскопии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на базе лаборатории кафедры промышленной экологии ФГБОУ </w:t>
      </w:r>
      <w:proofErr w:type="gramStart"/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ВО</w:t>
      </w:r>
      <w:proofErr w:type="gramEnd"/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«Ивановский государственный химико-технологический унив</w:t>
      </w:r>
      <w:r w:rsidR="00B03CCC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рситет».</w:t>
      </w:r>
    </w:p>
    <w:p w:rsidR="00607904" w:rsidRPr="0025469F" w:rsidRDefault="00607904" w:rsidP="00476CA2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eastAsia="ru-RU"/>
        </w:rPr>
        <w:t>Результаты</w:t>
      </w:r>
    </w:p>
    <w:p w:rsidR="00360009" w:rsidRPr="0025469F" w:rsidRDefault="00607904" w:rsidP="00476CA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="00060672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Нами был исполь</w:t>
      </w:r>
      <w:r w:rsidR="0019797D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зован метод флуктуирующей </w:t>
      </w:r>
      <w:proofErr w:type="spellStart"/>
      <w:r w:rsidR="0019797D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асимметрии</w:t>
      </w:r>
      <w:proofErr w:type="gramStart"/>
      <w:r w:rsidR="0019797D" w:rsidRPr="002546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4F07AF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proofErr w:type="gramEnd"/>
      <w:r w:rsidR="004F07AF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г. н</w:t>
      </w:r>
      <w:r w:rsidR="007D75B0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ами было заложено 3 площадки. Первая  площадка была заложена у реки, вторая-в </w:t>
      </w:r>
      <w:proofErr w:type="gramStart"/>
      <w:r w:rsidR="007D75B0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</w:t>
      </w:r>
      <w:proofErr w:type="gramEnd"/>
      <w:r w:rsidR="007D75B0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парка «</w:t>
      </w:r>
      <w:proofErr w:type="spellStart"/>
      <w:r w:rsidR="007D75B0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Харинка</w:t>
      </w:r>
      <w:proofErr w:type="spellEnd"/>
      <w:r w:rsidR="007D75B0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а третья-у дороги (</w:t>
      </w:r>
      <w:r w:rsidR="006C456D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прил.1</w:t>
      </w:r>
      <w:r w:rsidR="007D75B0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4F07AF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2017 году нами был</w:t>
      </w:r>
      <w:r w:rsidR="002628F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F07AF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заложена </w:t>
      </w:r>
      <w:r w:rsidR="002628F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 </w:t>
      </w:r>
      <w:r w:rsidR="004F07AF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628F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-ая</w:t>
      </w:r>
      <w:r w:rsidR="004F07AF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площадка, которая находилась у школы</w:t>
      </w:r>
      <w:r w:rsidR="002628F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41 на границе парка</w:t>
      </w:r>
      <w:r w:rsidR="004F07AF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233D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2018 г. были заложены 5-я и 6-я площадки. П</w:t>
      </w:r>
      <w:r w:rsidR="008233D7" w:rsidRPr="0025469F">
        <w:rPr>
          <w:rFonts w:ascii="Times New Roman" w:eastAsia="Times New Roman" w:hAnsi="Times New Roman" w:cs="Times New Roman"/>
          <w:sz w:val="24"/>
          <w:szCs w:val="24"/>
        </w:rPr>
        <w:t xml:space="preserve">ятая площадка находится у автомагистрали </w:t>
      </w:r>
      <w:r w:rsidR="006422DA" w:rsidRPr="0025469F">
        <w:rPr>
          <w:rFonts w:ascii="Times New Roman" w:eastAsia="Times New Roman" w:hAnsi="Times New Roman" w:cs="Times New Roman"/>
          <w:sz w:val="24"/>
          <w:szCs w:val="24"/>
        </w:rPr>
        <w:t xml:space="preserve"> в районе</w:t>
      </w:r>
      <w:r w:rsidR="008233D7" w:rsidRPr="0025469F">
        <w:rPr>
          <w:rFonts w:ascii="Times New Roman" w:eastAsia="Times New Roman" w:hAnsi="Times New Roman" w:cs="Times New Roman"/>
          <w:sz w:val="24"/>
          <w:szCs w:val="24"/>
        </w:rPr>
        <w:t xml:space="preserve"> аэропорта «</w:t>
      </w:r>
      <w:proofErr w:type="spellStart"/>
      <w:r w:rsidR="008233D7" w:rsidRPr="0025469F">
        <w:rPr>
          <w:rFonts w:ascii="Times New Roman" w:eastAsia="Times New Roman" w:hAnsi="Times New Roman" w:cs="Times New Roman"/>
          <w:sz w:val="24"/>
          <w:szCs w:val="24"/>
        </w:rPr>
        <w:t>Ясюниха</w:t>
      </w:r>
      <w:proofErr w:type="spellEnd"/>
      <w:r w:rsidR="008233D7" w:rsidRPr="0025469F">
        <w:rPr>
          <w:rFonts w:ascii="Times New Roman" w:eastAsia="Times New Roman" w:hAnsi="Times New Roman" w:cs="Times New Roman"/>
          <w:sz w:val="24"/>
          <w:szCs w:val="24"/>
        </w:rPr>
        <w:t xml:space="preserve">», шестая площадка была заложена на части реки </w:t>
      </w:r>
      <w:proofErr w:type="spellStart"/>
      <w:r w:rsidR="008233D7" w:rsidRPr="0025469F">
        <w:rPr>
          <w:rFonts w:ascii="Times New Roman" w:eastAsia="Times New Roman" w:hAnsi="Times New Roman" w:cs="Times New Roman"/>
          <w:sz w:val="24"/>
          <w:szCs w:val="24"/>
        </w:rPr>
        <w:t>Харинка</w:t>
      </w:r>
      <w:proofErr w:type="spellEnd"/>
      <w:r w:rsidR="008233D7" w:rsidRPr="0025469F">
        <w:rPr>
          <w:rFonts w:ascii="Times New Roman" w:eastAsia="Times New Roman" w:hAnsi="Times New Roman" w:cs="Times New Roman"/>
          <w:sz w:val="24"/>
          <w:szCs w:val="24"/>
        </w:rPr>
        <w:t>, находящейся в непосредственной близости с аэродромом.</w:t>
      </w:r>
      <w:r w:rsidR="007D75B0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каждой площадке мы собирали по 10 листьев с 10 берез. </w:t>
      </w:r>
      <w:r w:rsidR="002628FC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Листья собирались с укороченных </w:t>
      </w:r>
      <w:proofErr w:type="spellStart"/>
      <w:r w:rsidR="002628FC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побегов</w:t>
      </w:r>
      <w:proofErr w:type="gramStart"/>
      <w:r w:rsidR="002628FC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.С</w:t>
      </w:r>
      <w:proofErr w:type="spellEnd"/>
      <w:proofErr w:type="gramEnd"/>
      <w:r w:rsidR="002628FC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каждого листа мы снимали показатели по 5-ти параметрам с левой и правой стороны листа: 1) измерение ширины половинки листа. </w:t>
      </w:r>
      <w:proofErr w:type="gramStart"/>
      <w:r w:rsidR="002628FC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измерения мы складывали лист поперек пополам, прикладывая макушку листа к основанию, потом разгибали и по образовавшейся складке производили измерения;2) измерение длины второй жилки второго порядка от основания листа; 3) измерение расстояния между основаниями первой и второй жилок второго порядка; 4) измерение расстояния между концами первой и второй жилок второго порядка;</w:t>
      </w:r>
      <w:proofErr w:type="gramEnd"/>
      <w:r w:rsidR="002628FC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5) измерение угла между главной жилкой и второй от ос</w:t>
      </w:r>
      <w:r w:rsidR="007B0A16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нования жилкой второго порядка</w:t>
      </w:r>
      <w:r w:rsidR="002628FC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В нашем случае 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источниками </w:t>
      </w:r>
      <w:r w:rsidR="002628FC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загрязнения 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могли быть ТЭЦ-3, шоссе</w:t>
      </w:r>
      <w:r w:rsidR="002628FC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Иваново-Кинешма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котельные, а главное – транспорт. </w:t>
      </w:r>
      <w:r w:rsidR="00360009" w:rsidRPr="0025469F">
        <w:rPr>
          <w:rFonts w:ascii="Times New Roman" w:hAnsi="Times New Roman" w:cs="Times New Roman"/>
          <w:sz w:val="24"/>
          <w:szCs w:val="24"/>
        </w:rPr>
        <w:t xml:space="preserve">Проведя анализ степени асимметрии листьев березы для 3 точек на территории парка в 2016 г. мы установили, что для двух площадок (№ 2 и № 3)  показатель степени асимметрии высокий и соответствует 5 баллу состояния, что свидетельствует о наличии сильного загрязнения. </w:t>
      </w:r>
      <w:r w:rsidR="007E0938" w:rsidRPr="0025469F">
        <w:rPr>
          <w:rFonts w:ascii="Times New Roman" w:hAnsi="Times New Roman" w:cs="Times New Roman"/>
          <w:sz w:val="24"/>
          <w:szCs w:val="24"/>
        </w:rPr>
        <w:t xml:space="preserve">В 2017 и 2018 гг. результаты резко улучшились. Это можно </w:t>
      </w:r>
      <w:proofErr w:type="gramStart"/>
      <w:r w:rsidR="007E0938" w:rsidRPr="0025469F">
        <w:rPr>
          <w:rFonts w:ascii="Times New Roman" w:hAnsi="Times New Roman" w:cs="Times New Roman"/>
          <w:sz w:val="24"/>
          <w:szCs w:val="24"/>
        </w:rPr>
        <w:t>объяснить</w:t>
      </w:r>
      <w:proofErr w:type="gramEnd"/>
      <w:r w:rsidR="007E0938" w:rsidRPr="0025469F">
        <w:rPr>
          <w:rFonts w:ascii="Times New Roman" w:hAnsi="Times New Roman" w:cs="Times New Roman"/>
          <w:sz w:val="24"/>
          <w:szCs w:val="24"/>
        </w:rPr>
        <w:t xml:space="preserve"> как и климатическим фактором и соответственным снижением антропогенной нагрузки, либо с недостатками самой методики.</w:t>
      </w:r>
    </w:p>
    <w:p w:rsidR="00D44DC1" w:rsidRPr="0025469F" w:rsidRDefault="00D44DC1" w:rsidP="00476C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69F">
        <w:rPr>
          <w:rFonts w:ascii="Times New Roman" w:hAnsi="Times New Roman" w:cs="Times New Roman"/>
          <w:sz w:val="24"/>
          <w:szCs w:val="24"/>
        </w:rPr>
        <w:t>В 2018 году нами была предпринята попытка проверить достоверность изменений показателей флуктуирующей асимметрии.</w:t>
      </w:r>
      <w:r w:rsidR="003310A3" w:rsidRPr="0025469F">
        <w:rPr>
          <w:rFonts w:ascii="Times New Roman" w:hAnsi="Times New Roman" w:cs="Times New Roman"/>
          <w:sz w:val="24"/>
          <w:szCs w:val="24"/>
        </w:rPr>
        <w:t xml:space="preserve"> </w:t>
      </w:r>
      <w:r w:rsidRPr="0025469F">
        <w:rPr>
          <w:rFonts w:ascii="Times New Roman" w:hAnsi="Times New Roman" w:cs="Times New Roman"/>
          <w:sz w:val="24"/>
          <w:szCs w:val="24"/>
        </w:rPr>
        <w:t xml:space="preserve">У реки, по графику, изменений почти не было. Но вероятность ошибки составляет 97,6%. Это может быть потому, что </w:t>
      </w:r>
      <w:proofErr w:type="gramStart"/>
      <w:r w:rsidRPr="0025469F">
        <w:rPr>
          <w:rFonts w:ascii="Times New Roman" w:hAnsi="Times New Roman" w:cs="Times New Roman"/>
          <w:sz w:val="24"/>
          <w:szCs w:val="24"/>
        </w:rPr>
        <w:t>собрано достаточно мало</w:t>
      </w:r>
      <w:proofErr w:type="gramEnd"/>
      <w:r w:rsidRPr="0025469F">
        <w:rPr>
          <w:rFonts w:ascii="Times New Roman" w:hAnsi="Times New Roman" w:cs="Times New Roman"/>
          <w:sz w:val="24"/>
          <w:szCs w:val="24"/>
        </w:rPr>
        <w:t xml:space="preserve"> информации (3 точки - 3 года исследований).</w:t>
      </w:r>
      <w:r w:rsidR="003310A3" w:rsidRPr="0025469F">
        <w:rPr>
          <w:rFonts w:ascii="Times New Roman" w:hAnsi="Times New Roman" w:cs="Times New Roman"/>
          <w:sz w:val="24"/>
          <w:szCs w:val="24"/>
        </w:rPr>
        <w:t xml:space="preserve"> </w:t>
      </w:r>
      <w:r w:rsidRPr="0025469F">
        <w:rPr>
          <w:rFonts w:ascii="Times New Roman" w:hAnsi="Times New Roman" w:cs="Times New Roman"/>
          <w:sz w:val="24"/>
          <w:szCs w:val="24"/>
        </w:rPr>
        <w:t xml:space="preserve">У дороги, по графику, наблюдается улучшение результатов - коэффициент корреляции отрицательный. Вероятность ошибки составляет 11,4%, т.е. данные недостоверные, но близки к </w:t>
      </w:r>
      <w:proofErr w:type="gramStart"/>
      <w:r w:rsidRPr="0025469F">
        <w:rPr>
          <w:rFonts w:ascii="Times New Roman" w:hAnsi="Times New Roman" w:cs="Times New Roman"/>
          <w:sz w:val="24"/>
          <w:szCs w:val="24"/>
        </w:rPr>
        <w:t>достоверным</w:t>
      </w:r>
      <w:proofErr w:type="gramEnd"/>
      <w:r w:rsidRPr="0025469F">
        <w:rPr>
          <w:rFonts w:ascii="Times New Roman" w:hAnsi="Times New Roman" w:cs="Times New Roman"/>
          <w:sz w:val="24"/>
          <w:szCs w:val="24"/>
        </w:rPr>
        <w:t>.</w:t>
      </w:r>
      <w:r w:rsidR="003310A3" w:rsidRPr="0025469F">
        <w:rPr>
          <w:rFonts w:ascii="Times New Roman" w:hAnsi="Times New Roman" w:cs="Times New Roman"/>
          <w:sz w:val="24"/>
          <w:szCs w:val="24"/>
        </w:rPr>
        <w:t xml:space="preserve"> </w:t>
      </w:r>
      <w:r w:rsidRPr="0025469F">
        <w:rPr>
          <w:rFonts w:ascii="Times New Roman" w:hAnsi="Times New Roman" w:cs="Times New Roman"/>
          <w:sz w:val="24"/>
          <w:szCs w:val="24"/>
        </w:rPr>
        <w:t>В центре также наблюдается улучшение результатов - коэффициент корреляции отрицательный. Вероятность ошибки составляет 31%.</w:t>
      </w:r>
    </w:p>
    <w:p w:rsidR="0019797D" w:rsidRPr="0025469F" w:rsidRDefault="00EB21EB" w:rsidP="00476C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8838FE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все  3 года исследований </w:t>
      </w:r>
      <w:r w:rsidR="0019797D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доминирует легковой транспорт.</w:t>
      </w:r>
    </w:p>
    <w:p w:rsidR="007D75B0" w:rsidRPr="0025469F" w:rsidRDefault="007D75B0" w:rsidP="00476C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Предел допустимой концентрации</w:t>
      </w:r>
      <w:r w:rsidR="00E627AE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оксида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="00C17D3D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лерода (5мг/м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превышен в обеих точках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627AE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F07AF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г.</w:t>
      </w:r>
      <w:r w:rsidR="00E627AE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07AF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627AE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1-ой 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точке 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почти в 2 раза, во 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2-ой 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больше чем в три раза.</w:t>
      </w:r>
      <w:r w:rsidR="004F07AF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2017 г. в 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1-ой </w:t>
      </w:r>
      <w:r w:rsidR="004F07AF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точке  ПДК превышен более чем в 5 раз, а во </w:t>
      </w:r>
      <w:r w:rsidR="00B03CCC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2-ой </w:t>
      </w:r>
      <w:r w:rsidR="004F07AF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примерно в 2,5 раза.</w:t>
      </w:r>
      <w:r w:rsidR="00771129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2018 г. концентрация </w:t>
      </w:r>
      <w:proofErr w:type="gramStart"/>
      <w:r w:rsidR="00771129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771129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1-й </w:t>
      </w:r>
      <w:proofErr w:type="gramStart"/>
      <w:r w:rsidR="00771129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точке</w:t>
      </w:r>
      <w:proofErr w:type="gramEnd"/>
      <w:r w:rsidR="00771129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уменьшилась, а во второй точке увеличилась (его концентрация превышает ПДК более чем в 6 раз).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Соответственно, транспорт оказывает большое влияние на экологическое состояние парка.</w:t>
      </w:r>
    </w:p>
    <w:p w:rsidR="007D75B0" w:rsidRPr="0025469F" w:rsidRDefault="007D75B0" w:rsidP="00476CA2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Нами был проведен химический анализ с помощью экспресс-теста «</w:t>
      </w:r>
      <w:proofErr w:type="spellStart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Тетра»</w:t>
      </w:r>
      <w:proofErr w:type="gramStart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.П</w:t>
      </w:r>
      <w:proofErr w:type="gramEnd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олученные</w:t>
      </w:r>
      <w:proofErr w:type="spellEnd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результаты химического анализа представлены в </w:t>
      </w:r>
      <w:r w:rsidR="00C17D3D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приложении </w:t>
      </w:r>
      <w:r w:rsidR="001F17EA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8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="001F17EA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8637FE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 </w:t>
      </w:r>
      <w:r w:rsidR="008637FE" w:rsidRPr="0025469F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pH</w:t>
      </w:r>
      <w:r w:rsidR="008637FE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воды являются </w:t>
      </w:r>
      <w:r w:rsidR="00B03CCC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близкими </w:t>
      </w:r>
      <w:proofErr w:type="gramStart"/>
      <w:r w:rsidR="00B03CCC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proofErr w:type="gramEnd"/>
      <w:r w:rsidR="00B03CCC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нейтральным</w:t>
      </w:r>
      <w:r w:rsidR="008637FE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="009D36A2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2016 году в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водах 1 и 2 станции  вблизи лодочной станции и родника присутствуют нитриты и нитраты,</w:t>
      </w:r>
      <w:r w:rsidR="009D36A2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2017 году они появились и в водах у пляжа,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что можно объяснить значительным количеством водных растений. Кроме того, для ст</w:t>
      </w:r>
      <w:r w:rsidR="008637FE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анции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№ 2 присутствует сброс воды из трубы. Для большинства створов вода является мягкой, несколько более высокие показатели жесткости характерны для ст</w:t>
      </w:r>
      <w:r w:rsidR="00437EC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анции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расположенн</w:t>
      </w:r>
      <w:r w:rsidR="00437EC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вблизи лодочной станции. И на 1 и на 2 створе</w:t>
      </w:r>
      <w:r w:rsidR="009D36A2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2016 году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присутств</w:t>
      </w:r>
      <w:r w:rsidR="009D36A2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овал 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хлор,</w:t>
      </w:r>
      <w:r w:rsidR="009D36A2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хотя в 2017 году его не было обнаружено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Возможно, источником хлора служит сток из трубы.</w:t>
      </w:r>
    </w:p>
    <w:p w:rsidR="009D36A2" w:rsidRPr="0025469F" w:rsidRDefault="000C1D95" w:rsidP="00476C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ab/>
      </w:r>
      <w:r w:rsidR="009D36A2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По результатам рекогносцировочного обследования </w:t>
      </w:r>
      <w:r w:rsidR="006D5107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5</w:t>
      </w:r>
      <w:r w:rsidR="009D36A2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станций реки </w:t>
      </w:r>
      <w:proofErr w:type="spellStart"/>
      <w:r w:rsidR="009D36A2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Харинка</w:t>
      </w:r>
      <w:proofErr w:type="spellEnd"/>
      <w:r w:rsidR="009D36A2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мы установили, ч</w:t>
      </w:r>
      <w:r w:rsidR="006D5107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то состояние берега  для  4-х является неудовлетворительным</w:t>
      </w:r>
      <w:r w:rsidR="009D36A2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</w:t>
      </w:r>
      <w:r w:rsidR="006D5107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Т</w:t>
      </w:r>
      <w:r w:rsidR="007E0938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олько берег пляжа относительно облагорожен.</w:t>
      </w:r>
      <w:r w:rsidR="009D36A2" w:rsidRPr="0025469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Растительность вытоптана, присутствуют свалки мусора, кострища.</w:t>
      </w:r>
    </w:p>
    <w:p w:rsidR="007D75B0" w:rsidRPr="0025469F" w:rsidRDefault="00605D8F" w:rsidP="00476CA2">
      <w:pPr>
        <w:spacing w:after="0"/>
        <w:ind w:left="142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результате проведения гидробиологического об</w:t>
      </w:r>
      <w:r w:rsidR="009D36A2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следования нами было отловлено </w:t>
      </w:r>
      <w:r w:rsidR="008838FE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50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вид</w:t>
      </w:r>
      <w:r w:rsidR="008838FE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беспозвоночных, из них  кольчатых червей – </w:t>
      </w:r>
      <w:r w:rsidR="009D36A2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вида, моллюсков – </w:t>
      </w:r>
      <w:r w:rsidR="0077112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14 видов, р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акообразных – </w:t>
      </w:r>
      <w:r w:rsidR="0077112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вида, насекомы</w:t>
      </w:r>
      <w:r w:rsidR="0036000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2</w:t>
      </w:r>
      <w:r w:rsidR="0077112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вид</w:t>
      </w:r>
      <w:r w:rsidR="0077112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паукообразных – 2 вида</w:t>
      </w:r>
      <w:r w:rsidR="00FC70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="00C17D3D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прил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.8)</w:t>
      </w:r>
      <w:proofErr w:type="gramEnd"/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="007D75B0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Среди насекомых по количеству видов  </w:t>
      </w:r>
      <w:proofErr w:type="spellStart"/>
      <w:r w:rsidR="00771129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субдоминируют</w:t>
      </w:r>
      <w:proofErr w:type="spellEnd"/>
      <w:r w:rsidR="00771129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стрекозы</w:t>
      </w:r>
      <w:r w:rsidR="007D75B0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</w:t>
      </w:r>
      <w:r w:rsidR="00771129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поденки, полужесткокрылые, двукрылые (по 5 видов),</w:t>
      </w:r>
      <w:r w:rsidR="007D75B0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отмечено по </w:t>
      </w:r>
      <w:r w:rsidR="00771129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3</w:t>
      </w:r>
      <w:r w:rsidR="007D75B0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вида для ручейников</w:t>
      </w:r>
      <w:r w:rsidR="00771129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 жесткокрылых</w:t>
      </w:r>
      <w:r w:rsidR="007D75B0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(по </w:t>
      </w:r>
      <w:r w:rsidR="00771129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 вида) </w:t>
      </w:r>
      <w:r w:rsidR="007D75B0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(</w:t>
      </w:r>
      <w:r w:rsidR="00C17D3D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прил</w:t>
      </w:r>
      <w:r w:rsidR="007D75B0"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9).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индексу Майера всем трем ст</w:t>
      </w:r>
      <w:r w:rsidR="00437EC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анциям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реки </w:t>
      </w:r>
      <w:proofErr w:type="spellStart"/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Харинка</w:t>
      </w:r>
      <w:proofErr w:type="spellEnd"/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соответствует третий балл состояния - загрязненные воды.</w:t>
      </w:r>
      <w:r w:rsidR="00437EC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2017 году состояние 3</w:t>
      </w:r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-ей</w:t>
      </w:r>
      <w:r w:rsidR="00437EC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станции ухудшилось и уже соответствует 4 классу </w:t>
      </w:r>
      <w:proofErr w:type="spellStart"/>
      <w:r w:rsidR="00437EC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качества</w:t>
      </w:r>
      <w:proofErr w:type="gramStart"/>
      <w:r w:rsidR="00437EC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proofErr w:type="spellEnd"/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этой методике река </w:t>
      </w:r>
      <w:proofErr w:type="spellStart"/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Харинка</w:t>
      </w:r>
      <w:proofErr w:type="spellEnd"/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районе парка </w:t>
      </w:r>
      <w:r w:rsidR="007D75B0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является загрязненной.</w:t>
      </w:r>
    </w:p>
    <w:p w:rsidR="0090590E" w:rsidRDefault="007D75B0" w:rsidP="00476CA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определения класса качеств вод</w:t>
      </w:r>
      <w:r w:rsidR="000C1D95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использовался индекс С.Г. Николаева</w:t>
      </w:r>
      <w:r w:rsidR="00437EC0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627AE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методике С.Г. Николаева  выделяется 6 классов качества вод: 1 – Очень чистые (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ксеносапробные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); 2 – Чистые (Олигосапробные); 3 – Удовлетворительной чистоты (β-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мезосапробные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); 4 – Загрязнённые (α-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мезосапробные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); 5 – Грязные (β-полисапробные); 6 – Очень грязные (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гиперэфтрофные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90590E">
        <w:rPr>
          <w:rFonts w:ascii="Times New Roman" w:eastAsia="Times New Roman" w:hAnsi="Times New Roman" w:cs="Times New Roman"/>
          <w:sz w:val="24"/>
          <w:szCs w:val="24"/>
          <w:lang w:eastAsia="ru-RU"/>
        </w:rPr>
        <w:t>\</w:t>
      </w:r>
    </w:p>
    <w:p w:rsidR="00771129" w:rsidRPr="0025469F" w:rsidRDefault="007D75B0" w:rsidP="00476CA2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метод</w:t>
      </w:r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С.Г. Николаева</w:t>
      </w:r>
      <w:r w:rsidR="00D51DF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река </w:t>
      </w:r>
      <w:proofErr w:type="spellStart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Харинка</w:t>
      </w:r>
      <w:proofErr w:type="spellEnd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является загрязненной</w:t>
      </w:r>
      <w:r w:rsidR="00D51DF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FC70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2016-2017 гг. 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соответствует 4-му классу качества воды для 1</w:t>
      </w:r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-ой 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2</w:t>
      </w:r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-ой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ст</w:t>
      </w:r>
      <w:r w:rsidR="00D51DF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анци</w:t>
      </w:r>
      <w:proofErr w:type="gramStart"/>
      <w:r w:rsidR="00D51DF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proofErr w:type="gramEnd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лодочной станции и заводи соответственно</w:t>
      </w:r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3-му классу</w:t>
      </w:r>
      <w:r w:rsidR="0090590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3</w:t>
      </w:r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-ей станции</w:t>
      </w:r>
      <w:r w:rsidR="0090590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D51DF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пляжа</w:t>
      </w:r>
      <w:r w:rsidR="00D51DF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2016 году</w:t>
      </w:r>
      <w:r w:rsidR="0090590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(прил.11)</w:t>
      </w:r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Воды реки являются загрязненными, </w:t>
      </w:r>
      <w:proofErr w:type="gramStart"/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α-</w:t>
      </w:r>
      <w:proofErr w:type="spellStart"/>
      <w:proofErr w:type="gramEnd"/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мезосапробными</w:t>
      </w:r>
      <w:proofErr w:type="spellEnd"/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В 2017 г. </w:t>
      </w:r>
      <w:r w:rsidR="00D51DF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воды 1</w:t>
      </w:r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-ой</w:t>
      </w:r>
      <w:r w:rsidR="00D51DF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3</w:t>
      </w:r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-ей</w:t>
      </w:r>
      <w:r w:rsidR="00D51DF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станци</w:t>
      </w:r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="00D51DF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соответств</w:t>
      </w:r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овали</w:t>
      </w:r>
      <w:r w:rsidR="00D51DF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5 классу качества</w:t>
      </w:r>
      <w:r w:rsidR="00A36878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(«грязные»),</w:t>
      </w:r>
      <w:r w:rsidR="00FC70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D51DF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-ой</w:t>
      </w:r>
      <w:r w:rsidR="00D51DF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станции </w:t>
      </w:r>
      <w:r w:rsidR="000C1D9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</w:t>
      </w:r>
      <w:r w:rsidR="00D51DF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4 классу качества</w:t>
      </w:r>
      <w:r w:rsidR="00A36878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(«загрязненные»)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36000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ы установили, что состояние берега  для первых двух </w:t>
      </w:r>
      <w:r w:rsidR="0036000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станций 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(№1 – «Лодочная станция» и №2 – «Заводь у родника»)</w:t>
      </w:r>
      <w:r w:rsidR="00D51DF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является неудовлетворительным. </w:t>
      </w:r>
      <w:proofErr w:type="gramStart"/>
      <w:r w:rsidR="003140C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2018 г. воды всех 5, кроме лодочной, станций, соответствуют 5-му классу качества (грязные).</w:t>
      </w:r>
      <w:proofErr w:type="gramEnd"/>
      <w:r w:rsidR="003140C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Воды лодочной станции соответствуют 3-му классу качества (воды удовлетворительной чистоты)</w:t>
      </w:r>
      <w:r w:rsidR="0090590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(прил.11)</w:t>
      </w:r>
      <w:r w:rsidR="003140C5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="0090590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 методу Майера воды также являются загрязненными и грязными (прил.12).</w:t>
      </w:r>
    </w:p>
    <w:p w:rsidR="004510C6" w:rsidRPr="0025469F" w:rsidRDefault="00771129" w:rsidP="00476CA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Для оценки качества вод также были применены методика </w:t>
      </w:r>
      <w:proofErr w:type="spellStart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>Пантле-Буккаи</w:t>
      </w:r>
      <w:proofErr w:type="spellEnd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>Пантле-Букка</w:t>
      </w:r>
      <w:proofErr w:type="spellEnd"/>
      <w:r w:rsidR="009059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в модификации </w:t>
      </w:r>
      <w:proofErr w:type="spellStart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>Сладчека</w:t>
      </w:r>
      <w:proofErr w:type="spellEnd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>Чертопруд</w:t>
      </w:r>
      <w:proofErr w:type="spellEnd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, 2003). </w:t>
      </w:r>
      <w:r w:rsidR="00FC70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Для индикаторных организмов экспериментально рассчитан индекс </w:t>
      </w:r>
      <w:proofErr w:type="spellStart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>сапробности</w:t>
      </w:r>
      <w:proofErr w:type="spellEnd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 "s", и была выявлена приуроченность данного организма к той или иной </w:t>
      </w:r>
      <w:proofErr w:type="spellStart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>сапробной</w:t>
      </w:r>
      <w:proofErr w:type="spellEnd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 зоне (той или иной степени загрязнения воды) (</w:t>
      </w:r>
      <w:proofErr w:type="spellStart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>Чертопруд</w:t>
      </w:r>
      <w:proofErr w:type="spellEnd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, 2003).       Для расчета  индекса </w:t>
      </w:r>
      <w:proofErr w:type="spellStart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>Пантле-Букка</w:t>
      </w:r>
      <w:proofErr w:type="spellEnd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 нужно сложить показатели </w:t>
      </w:r>
      <w:proofErr w:type="spellStart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>сапробной</w:t>
      </w:r>
      <w:proofErr w:type="spellEnd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 валентности для каждого организма или таксона-индикатора, затем разделить  сумму на количество отловленных индикаторных видов или </w:t>
      </w:r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таксонов. При расчете индекса </w:t>
      </w:r>
      <w:proofErr w:type="spellStart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>Пантле-Букка</w:t>
      </w:r>
      <w:proofErr w:type="spellEnd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 в модификации учитывается численность организмов-индикаторов. Формула для расчёта индекса </w:t>
      </w:r>
      <w:proofErr w:type="spellStart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>сапробности</w:t>
      </w:r>
      <w:proofErr w:type="spellEnd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 по методике </w:t>
      </w:r>
      <w:proofErr w:type="spellStart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>Пантле-Букка</w:t>
      </w:r>
      <w:proofErr w:type="spellEnd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 в модификации </w:t>
      </w:r>
      <w:proofErr w:type="spellStart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>Сладчека</w:t>
      </w:r>
      <w:proofErr w:type="spellEnd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4510C6" w:rsidRPr="0025469F">
        <w:rPr>
          <w:rFonts w:ascii="Times New Roman" w:eastAsia="Times New Roman" w:hAnsi="Times New Roman" w:cs="Times New Roman"/>
          <w:position w:val="-26"/>
          <w:sz w:val="24"/>
          <w:szCs w:val="24"/>
          <w:lang w:val="en-US"/>
        </w:rPr>
        <w:object w:dxaOrig="999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6pt;height:30.45pt" o:ole="">
            <v:imagedata r:id="rId9" o:title=""/>
          </v:shape>
          <o:OLEObject Type="Embed" ProgID="Equation.3" ShapeID="_x0000_i1025" DrawAspect="Content" ObjectID="_1613981691" r:id="rId10"/>
        </w:object>
      </w:r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 где: </w:t>
      </w:r>
      <w:r w:rsidR="004510C6" w:rsidRPr="0025469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h - </w:t>
      </w:r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относительная частота встречаемости (обилие) гидробионтов; </w:t>
      </w:r>
      <w:r w:rsidR="004510C6" w:rsidRPr="0025469F">
        <w:rPr>
          <w:rFonts w:ascii="Times New Roman" w:eastAsia="Times New Roman" w:hAnsi="Times New Roman" w:cs="Times New Roman"/>
          <w:i/>
          <w:iCs/>
          <w:sz w:val="24"/>
          <w:szCs w:val="24"/>
        </w:rPr>
        <w:t>s</w:t>
      </w:r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>сапробная</w:t>
      </w:r>
      <w:proofErr w:type="spellEnd"/>
      <w:r w:rsidR="004510C6" w:rsidRPr="0025469F">
        <w:rPr>
          <w:rFonts w:ascii="Times New Roman" w:eastAsia="Times New Roman" w:hAnsi="Times New Roman" w:cs="Times New Roman"/>
          <w:sz w:val="24"/>
          <w:szCs w:val="24"/>
        </w:rPr>
        <w:t xml:space="preserve"> валентность.    </w:t>
      </w:r>
    </w:p>
    <w:p w:rsidR="003310A3" w:rsidRPr="0025469F" w:rsidRDefault="004510C6" w:rsidP="00476CA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sz w:val="24"/>
          <w:szCs w:val="24"/>
        </w:rPr>
        <w:tab/>
        <w:t>Для статистической достоверности результатов исследования необходимо, чтобы в пробе содержалось не менее 12 индикаторных видов с общей суммой частоты встречаемости (обилия) </w:t>
      </w:r>
      <w:r w:rsidRPr="0025469F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340" w:dyaOrig="340">
          <v:shape id="_x0000_i1026" type="#_x0000_t75" style="width:16.6pt;height:16.6pt" o:ole="">
            <v:imagedata r:id="rId11" o:title=""/>
          </v:shape>
          <o:OLEObject Type="Embed" ProgID="Equation.3" ShapeID="_x0000_i1026" DrawAspect="Content" ObjectID="_1613981692" r:id="rId12"/>
        </w:object>
      </w: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, равной 30.  </w:t>
      </w:r>
      <w:proofErr w:type="gramStart"/>
      <w:r w:rsidRPr="0025469F">
        <w:rPr>
          <w:rFonts w:ascii="Times New Roman" w:eastAsia="Times New Roman" w:hAnsi="Times New Roman" w:cs="Times New Roman"/>
          <w:sz w:val="24"/>
          <w:szCs w:val="24"/>
        </w:rPr>
        <w:t>Использовалась следующая о</w:t>
      </w:r>
      <w:r w:rsidRPr="0025469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ценочная шкала чистоты воды: </w:t>
      </w:r>
      <w:r w:rsidR="003140C5" w:rsidRPr="0025469F">
        <w:rPr>
          <w:rFonts w:ascii="Times New Roman" w:eastAsia="Times New Roman" w:hAnsi="Times New Roman" w:cs="Times New Roman"/>
          <w:sz w:val="24"/>
          <w:szCs w:val="24"/>
        </w:rPr>
        <w:t>1)</w:t>
      </w:r>
      <w:r w:rsidR="009059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ксеносапробная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зона – 0-0,50; (очень чистые); 2) олигосапробная — 0,51-1,50; (чистые); 3) β-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мезосапробная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— 1,51-2,50; (удовлетворительной чистоты); 4) α-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мезосапробная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— 2,51-3,50; (загрязнённые); 5</w:t>
      </w:r>
      <w:r w:rsidR="003140C5" w:rsidRPr="0025469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полисапробная — 3,51-4,00.  (грязные) (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Чертопруд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>, 2003).</w:t>
      </w:r>
      <w:r w:rsidR="003310A3" w:rsidRPr="002546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4510C6" w:rsidRPr="0090590E" w:rsidRDefault="004510C6" w:rsidP="00476C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исследования, по данным методикам все станции во всех годах соответствуют </w:t>
      </w:r>
      <w:proofErr w:type="gramStart"/>
      <w:r w:rsidRPr="0025469F">
        <w:rPr>
          <w:rFonts w:ascii="Times New Roman" w:eastAsia="Times New Roman" w:hAnsi="Times New Roman" w:cs="Times New Roman"/>
          <w:sz w:val="24"/>
          <w:szCs w:val="24"/>
        </w:rPr>
        <w:t>β-</w:t>
      </w:r>
      <w:proofErr w:type="spellStart"/>
      <w:proofErr w:type="gramEnd"/>
      <w:r w:rsidRPr="0025469F">
        <w:rPr>
          <w:rFonts w:ascii="Times New Roman" w:eastAsia="Times New Roman" w:hAnsi="Times New Roman" w:cs="Times New Roman"/>
          <w:sz w:val="24"/>
          <w:szCs w:val="24"/>
        </w:rPr>
        <w:t>мезосапробной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зоне (во</w:t>
      </w:r>
      <w:r w:rsidR="003140C5" w:rsidRPr="0025469F">
        <w:rPr>
          <w:rFonts w:ascii="Times New Roman" w:eastAsia="Times New Roman" w:hAnsi="Times New Roman" w:cs="Times New Roman"/>
          <w:sz w:val="24"/>
          <w:szCs w:val="24"/>
        </w:rPr>
        <w:t>ды удовлетворительной чистоты)</w:t>
      </w:r>
      <w:r w:rsidR="00FC70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70C6" w:rsidRPr="0090590E">
        <w:rPr>
          <w:rFonts w:ascii="Times New Roman" w:eastAsia="Times New Roman" w:hAnsi="Times New Roman" w:cs="Times New Roman"/>
          <w:sz w:val="24"/>
          <w:szCs w:val="24"/>
        </w:rPr>
        <w:t>(приложения</w:t>
      </w:r>
      <w:r w:rsidR="003140C5" w:rsidRPr="0090590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0590E" w:rsidRPr="0090590E">
        <w:rPr>
          <w:rFonts w:ascii="Times New Roman" w:eastAsia="Times New Roman" w:hAnsi="Times New Roman" w:cs="Times New Roman"/>
          <w:sz w:val="24"/>
          <w:szCs w:val="24"/>
        </w:rPr>
        <w:t>13-14).</w:t>
      </w:r>
      <w:r w:rsidR="0090590E">
        <w:rPr>
          <w:rFonts w:ascii="Times New Roman" w:eastAsia="Times New Roman" w:hAnsi="Times New Roman" w:cs="Times New Roman"/>
          <w:sz w:val="24"/>
          <w:szCs w:val="24"/>
        </w:rPr>
        <w:t xml:space="preserve"> При анализе тенденций изменений индекса </w:t>
      </w:r>
      <w:proofErr w:type="spellStart"/>
      <w:r w:rsidR="0090590E" w:rsidRPr="0090590E">
        <w:rPr>
          <w:rFonts w:ascii="Times New Roman" w:eastAsia="Times New Roman" w:hAnsi="Times New Roman" w:cs="Times New Roman"/>
          <w:sz w:val="24"/>
          <w:lang w:eastAsia="ru-RU"/>
        </w:rPr>
        <w:t>Пантле-Букка</w:t>
      </w:r>
      <w:proofErr w:type="spellEnd"/>
      <w:r w:rsidR="0090590E" w:rsidRPr="0090590E">
        <w:rPr>
          <w:rFonts w:ascii="Times New Roman" w:eastAsia="Times New Roman" w:hAnsi="Times New Roman" w:cs="Times New Roman"/>
          <w:sz w:val="24"/>
          <w:lang w:eastAsia="ru-RU"/>
        </w:rPr>
        <w:t xml:space="preserve"> в модификации </w:t>
      </w:r>
      <w:proofErr w:type="spellStart"/>
      <w:r w:rsidR="0090590E" w:rsidRPr="0090590E">
        <w:rPr>
          <w:rFonts w:ascii="Times New Roman" w:eastAsia="Times New Roman" w:hAnsi="Times New Roman" w:cs="Times New Roman"/>
          <w:sz w:val="24"/>
          <w:lang w:eastAsia="ru-RU"/>
        </w:rPr>
        <w:t>Сладчека</w:t>
      </w:r>
      <w:proofErr w:type="spellEnd"/>
      <w:r w:rsidR="0090590E" w:rsidRPr="0090590E">
        <w:rPr>
          <w:rFonts w:ascii="Times New Roman" w:eastAsia="Times New Roman" w:hAnsi="Times New Roman" w:cs="Times New Roman"/>
          <w:sz w:val="24"/>
          <w:lang w:eastAsia="ru-RU"/>
        </w:rPr>
        <w:t xml:space="preserve"> от порядкового номера года исследований</w:t>
      </w:r>
      <w:r w:rsidR="0090590E">
        <w:rPr>
          <w:rFonts w:ascii="Times New Roman" w:eastAsia="Times New Roman" w:hAnsi="Times New Roman" w:cs="Times New Roman"/>
          <w:sz w:val="24"/>
          <w:lang w:eastAsia="ru-RU"/>
        </w:rPr>
        <w:t xml:space="preserve"> следует отметить тенденцию к ухудшению качества вод для 2-ой станции (прил.16) и улучшение – для 3-ей (прил.17). Для станции № 1 изменений практически не отмечено (прил.15).</w:t>
      </w:r>
      <w:r w:rsidR="00C021D4">
        <w:rPr>
          <w:rFonts w:ascii="Times New Roman" w:eastAsia="Times New Roman" w:hAnsi="Times New Roman" w:cs="Times New Roman"/>
          <w:sz w:val="24"/>
          <w:lang w:eastAsia="ru-RU"/>
        </w:rPr>
        <w:t xml:space="preserve"> На экологическое состояние реки существенное влияние оказывает зарегулирование стока. С целью рекреационного использования было создано водохранилище, регулируемое дамбой, что приводит к застою воды и накоплению органики.</w:t>
      </w:r>
    </w:p>
    <w:p w:rsidR="007E3434" w:rsidRPr="0025469F" w:rsidRDefault="00A93B5A" w:rsidP="00476C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2017 г. на базе лаборатории кафедры промышленной экологии </w:t>
      </w:r>
      <w:r w:rsidR="00605D8F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БОУ </w:t>
      </w:r>
      <w:proofErr w:type="gramStart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«Ивановский государственный химико-технологический  университет</w:t>
      </w:r>
      <w:r w:rsidR="00A4761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проведен химический анализ почвы на содержание тяжелых металлов методом атомно-адсорбционной спектроскопии. Отбор почв проводился на тех же площадках, что и отбор листьев. Д</w:t>
      </w:r>
      <w:r w:rsidRPr="0025469F">
        <w:rPr>
          <w:rFonts w:ascii="Times New Roman" w:eastAsia="Times New Roman" w:hAnsi="Times New Roman" w:cs="Times New Roman"/>
          <w:sz w:val="24"/>
          <w:szCs w:val="24"/>
        </w:rPr>
        <w:t>анные результатов химического анализа почвы не совпадают с данными, полученными с использованием метода флуктуирующей асимметрии</w:t>
      </w:r>
      <w:r w:rsidR="00C17D3D" w:rsidRPr="0025469F">
        <w:rPr>
          <w:rFonts w:ascii="Times New Roman" w:eastAsia="Times New Roman" w:hAnsi="Times New Roman" w:cs="Times New Roman"/>
          <w:sz w:val="24"/>
          <w:szCs w:val="24"/>
        </w:rPr>
        <w:t xml:space="preserve"> (прил. 3)</w:t>
      </w: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. Содержание кобальта для всех площадок превышает ПДК более чем в 1,5 раза, по содержанию кадмия – более чем в 4 раза. Лишь по марганцу содержание в почве не превышает ПДК. </w:t>
      </w:r>
      <w:r w:rsidR="000A4889" w:rsidRPr="002546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сточниками загрязнения почв </w:t>
      </w:r>
      <w:r w:rsidR="000A4889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являются </w:t>
      </w:r>
      <w:r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транспорт, ТЭЦ-3, мастерские по ремонту и покраске автомобилей, расположенные в окрестностях парка, заправка. Несоответствие результатов, полученных в 2017 году  с использованием метода флуктуирующей асимметрии и результатов химического анализа почвы, скорее всего, связано с более поздними сроками развития растений вследствие  климатических условий (поздней весны) и дождливого, холодного начала лета. </w:t>
      </w:r>
      <w:r w:rsidR="007E3434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Нами была предпринята попытка выявить зависимость показателя асимметричности от концентрации тяжелых металлов в почвах парка «</w:t>
      </w:r>
      <w:proofErr w:type="spellStart"/>
      <w:r w:rsidR="007E3434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Харинка</w:t>
      </w:r>
      <w:proofErr w:type="spellEnd"/>
      <w:r w:rsidR="007E3434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с помощью программы «БИОСТАТИСТИКА»</w:t>
      </w:r>
      <w:r w:rsidR="00C17D3D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(прил. </w:t>
      </w:r>
      <w:r w:rsidR="001F17EA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21, 22, 23 ,24</w:t>
      </w:r>
      <w:r w:rsidR="00C17D3D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7E3434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1F17EA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3434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цинку наблюдается прямо пропорциональная зависимость степени асимметрии от концентрации цинка в почве (коэффициент корреляции положительный), т.е. чем больше содержание цинка в почве, тем больше степень асимметрии, хотя результаты недостоверные</w:t>
      </w:r>
      <w:r w:rsidR="001F17EA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(прил. 21</w:t>
      </w:r>
      <w:r w:rsidR="00C17D3D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7E3434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Зависимость степени асимметрии от содержания марганца в почве также недостоверна. Наблюдается тенденция прямо пропорциональной зависимости показателя асимметричности от концентрации марганца в почвах парка</w:t>
      </w:r>
      <w:r w:rsidR="001F17EA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(прил.22</w:t>
      </w:r>
      <w:r w:rsidR="00C17D3D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7E3434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D51DF9" w:rsidRDefault="007E3434" w:rsidP="00476C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Несколько иные показатели корреляции для кобальта. Коэффициент корреляции является отрицательным. ПДК по содержанию кобальта превышено во всех точках,</w:t>
      </w:r>
      <w:r w:rsidR="000A4889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однако </w:t>
      </w:r>
      <w:r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степень асимметричности уменьшается по мере увеличения концентрации кобальта</w:t>
      </w:r>
      <w:r w:rsidR="003140C5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почве</w:t>
      </w:r>
      <w:r w:rsidR="001F17EA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(прил. 23</w:t>
      </w:r>
      <w:r w:rsidR="00C17D3D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Для кадмия коэффициент корреляции положительный, наблюдается тенденция прямо пропорциональн</w:t>
      </w:r>
      <w:r w:rsidR="006D5107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ая зависимость</w:t>
      </w:r>
      <w:r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степени асимметричности от содержания кадмия в почвах, однако данные недостоверны</w:t>
      </w:r>
      <w:r w:rsidR="001F17EA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(прил.24</w:t>
      </w:r>
      <w:r w:rsidR="00C17D3D"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B21EB" w:rsidRDefault="00EB21EB" w:rsidP="00476CA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B21E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Заключение</w:t>
      </w:r>
    </w:p>
    <w:p w:rsidR="00EB21EB" w:rsidRPr="0025469F" w:rsidRDefault="00EB21EB" w:rsidP="00476CA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Исследования 2016-2018 гг. позволяют оценить экологическое состояние парка «</w:t>
      </w:r>
      <w:proofErr w:type="spellStart"/>
      <w:r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Харинка</w:t>
      </w:r>
      <w:proofErr w:type="spellEnd"/>
      <w:r w:rsidRPr="002546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2016 г. степень асимметрии листьев для большинства обследованных точек соответствовала критическому (5 балл)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состоянию</w:t>
      </w:r>
      <w:proofErr w:type="gramStart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spellEnd"/>
      <w:proofErr w:type="gramEnd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2017 и 2018 году произошло существенное улучшение. Концентрация оксида углерода для примыкающих автомагистралей превышает ПДК во всех годах.</w:t>
      </w:r>
    </w:p>
    <w:p w:rsidR="00EB21EB" w:rsidRPr="0025469F" w:rsidRDefault="00EB21EB" w:rsidP="00476CA2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Было отловлено 50 видов беспозвоночных, относящихся  к группе </w:t>
      </w:r>
      <w:proofErr w:type="spellStart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макрозообентоса</w:t>
      </w:r>
      <w:proofErr w:type="spellEnd"/>
      <w:r w:rsidRPr="002546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 использованием биоиндикационных методов было выявлено, что воды реки </w:t>
      </w:r>
      <w:proofErr w:type="spellStart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Харинка</w:t>
      </w:r>
      <w:proofErr w:type="spellEnd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территории парка «</w:t>
      </w:r>
      <w:proofErr w:type="spellStart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Харинка</w:t>
      </w:r>
      <w:proofErr w:type="spellEnd"/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являются загрязненными.</w:t>
      </w:r>
    </w:p>
    <w:p w:rsidR="00EB21EB" w:rsidRPr="00EB21EB" w:rsidRDefault="00EB21EB" w:rsidP="00476CA2">
      <w:pPr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sz w:val="24"/>
          <w:szCs w:val="24"/>
        </w:rPr>
        <w:t>Содержание  кобальта в почве для всех площадок превышает ПДК более чем в 1,5 раза, кадмия – более чем в 4 раза. И</w:t>
      </w:r>
      <w:r w:rsidRPr="00254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сточниками загрязнения почв является транспорт, ТЭЦ-3, мастерские по покраске автомобилей.</w:t>
      </w:r>
    </w:p>
    <w:p w:rsidR="00A93B5A" w:rsidRPr="0025469F" w:rsidRDefault="003310A3" w:rsidP="00476CA2">
      <w:pPr>
        <w:tabs>
          <w:tab w:val="left" w:pos="709"/>
        </w:tabs>
        <w:spacing w:after="0"/>
        <w:ind w:right="-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="00605D8F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улучшения экологического состояния парка «</w:t>
      </w:r>
      <w:proofErr w:type="spellStart"/>
      <w:r w:rsidR="00605D8F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Харинка</w:t>
      </w:r>
      <w:proofErr w:type="spellEnd"/>
      <w:r w:rsidR="00605D8F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» нами были даны </w:t>
      </w:r>
      <w:r w:rsidR="00605D8F" w:rsidRPr="0025469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практические</w:t>
      </w:r>
      <w:r w:rsidR="00605D8F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рекомендации:</w:t>
      </w:r>
      <w:r w:rsidR="002E635A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  <w:r w:rsidR="0036000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="002E635A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Установить мусорные контейнеры, накопившийся мусор - вывозить.</w:t>
      </w:r>
      <w:r w:rsidR="0036000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2) </w:t>
      </w:r>
      <w:r w:rsidR="002E635A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Запретить разжигание костров, въезд в парк на машинах, вырубку деревьев, установить запрещающие знаки.</w:t>
      </w:r>
      <w:r w:rsidR="0036000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3) </w:t>
      </w:r>
      <w:r w:rsidR="002E635A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Использовать для перемещений по парку только дорожно-</w:t>
      </w:r>
      <w:proofErr w:type="spellStart"/>
      <w:r w:rsidR="002E635A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тропиночную</w:t>
      </w:r>
      <w:proofErr w:type="spellEnd"/>
      <w:r w:rsidR="002E635A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сеть.4</w:t>
      </w:r>
      <w:r w:rsidR="0036000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="002E635A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Увеличить  количество автостоянок рядом с парком, так как наибольшее отрицательное влияние на общее экологическое состояние парка оказывает транспорт, который беспрепятственно въезжает на территорию.</w:t>
      </w:r>
      <w:r w:rsidR="00605D8F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  <w:r w:rsidR="000A488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="00A93B5A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Сосредоточить внимание на соблюдение правил посетителями</w:t>
      </w:r>
      <w:r w:rsidR="000A4889"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7D75B0" w:rsidRPr="0025469F" w:rsidRDefault="007D75B0" w:rsidP="00476CA2">
      <w:pPr>
        <w:spacing w:after="0"/>
        <w:ind w:firstLine="284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546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основании проведенных исследований можно сделать следующие</w:t>
      </w:r>
      <w:r w:rsidRPr="0025469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выводы:</w:t>
      </w:r>
    </w:p>
    <w:p w:rsidR="001230E2" w:rsidRPr="0025469F" w:rsidRDefault="002E635A" w:rsidP="00476CA2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2546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использованием метода флуктуирующей асимметрии в 2016 г. было установлено, что экологическая обстановка на территории парка "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Харинка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" является неблагополучной. Степень асимметрии  листьев для  всех трех обследованных точек соответствовала критическому состоянию (5 балл состояния). В 2017</w:t>
      </w:r>
      <w:r w:rsidR="006D510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2018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отмечено существенное улучшение экологической обстановки, что</w:t>
      </w:r>
      <w:r w:rsidR="006D510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связано как с климатическими условиями, так и со снижением антропогенной нагрузки. </w:t>
      </w:r>
    </w:p>
    <w:p w:rsidR="001230E2" w:rsidRPr="0025469F" w:rsidRDefault="002E635A" w:rsidP="00476CA2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6D510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индексу Майера и Николаева в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оды реки "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Харинка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являются загрязненными, </w:t>
      </w:r>
      <w:r w:rsidRPr="002546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α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мезосапробными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2017 году – грязными для двух из трех обследованных станций</w:t>
      </w:r>
      <w:r w:rsidR="006D510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5359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6D510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 году – для 4 из 5 обследованных станций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D510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индексу </w:t>
      </w:r>
      <w:proofErr w:type="spellStart"/>
      <w:r w:rsidR="006D510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Пантле-Букка</w:t>
      </w:r>
      <w:proofErr w:type="spellEnd"/>
      <w:r w:rsidR="006D510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6D510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Пантле-Букка</w:t>
      </w:r>
      <w:proofErr w:type="spellEnd"/>
      <w:r w:rsidR="006D510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модификации </w:t>
      </w:r>
      <w:proofErr w:type="spellStart"/>
      <w:r w:rsidR="006D510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Сладчека</w:t>
      </w:r>
      <w:proofErr w:type="spellEnd"/>
      <w:r w:rsidR="006D510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359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6D510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реки</w:t>
      </w:r>
      <w:r w:rsidR="0075359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359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Харинка</w:t>
      </w:r>
      <w:proofErr w:type="spellEnd"/>
      <w:r w:rsidR="0075359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отмечены </w:t>
      </w:r>
      <w:r w:rsidR="006D510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воды удовлетворительной чистоты</w:t>
      </w:r>
      <w:r w:rsidR="0075359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753597" w:rsidRPr="002546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β</w:t>
      </w:r>
      <w:r w:rsidR="0075359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proofErr w:type="gramEnd"/>
      <w:r w:rsidR="0075359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мезосапробные</w:t>
      </w:r>
      <w:proofErr w:type="spellEnd"/>
      <w:r w:rsidR="0075359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α-</w:t>
      </w:r>
      <w:proofErr w:type="spellStart"/>
      <w:r w:rsidR="0075359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мезотрофные</w:t>
      </w:r>
      <w:proofErr w:type="spellEnd"/>
      <w:r w:rsidR="0075359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D510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Химический эк</w:t>
      </w:r>
      <w:r w:rsidR="00815F8B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пресс–анализ показал высокое содержание нитратов и нитритов, что объясняется органическим загрязнением и сильным зарастанием акватории водными растениями. Для станции № 2 отмечено присутствие хлора, что объясняется сбросом воды.</w:t>
      </w:r>
    </w:p>
    <w:p w:rsidR="001230E2" w:rsidRPr="0025469F" w:rsidRDefault="002E635A" w:rsidP="00476CA2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753597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трицательное влияние на общее экологическое состояние парка оказывает транспорт, а концентрация окиси углерода</w:t>
      </w:r>
      <w:r w:rsidR="00E627AE"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существенно</w:t>
      </w:r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превышает  предел допустимой концентрации, что не безопасно для здоровья людей. Наибольшая степень загрязнения воздуха по окиси углерода отмечается в месте примыкания  к парковой зоне автомагистрали. </w:t>
      </w:r>
    </w:p>
    <w:p w:rsidR="00E412F1" w:rsidRPr="0025469F" w:rsidRDefault="00360009" w:rsidP="00476CA2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b/>
          <w:sz w:val="24"/>
          <w:szCs w:val="24"/>
        </w:rPr>
        <w:t>Практическая значимость</w:t>
      </w:r>
      <w:r w:rsidR="007E3434" w:rsidRPr="0025469F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25469F">
        <w:rPr>
          <w:rFonts w:ascii="Times New Roman" w:eastAsia="Times New Roman" w:hAnsi="Times New Roman" w:cs="Times New Roman"/>
          <w:sz w:val="24"/>
          <w:szCs w:val="24"/>
        </w:rPr>
        <w:t>Материалы нашей работы переданы в администрацию парка «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Харинка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>», в Департамент природных ресурсов и экологии Ивановской области.</w:t>
      </w:r>
    </w:p>
    <w:p w:rsidR="00FC70C6" w:rsidRDefault="00FC70C6" w:rsidP="00476CA2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6657" w:rsidRPr="0025469F" w:rsidRDefault="00366657" w:rsidP="00476CA2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 и источников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25469F">
        <w:rPr>
          <w:rFonts w:ascii="Times New Roman" w:hAnsi="Times New Roman" w:cs="Times New Roman"/>
          <w:sz w:val="24"/>
          <w:szCs w:val="24"/>
        </w:rPr>
        <w:t>Александровская З.И.,  Я.В. Медведев Я.В., Богачев А.Г. Чтобы город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shd w:val="clear" w:color="auto" w:fill="FFFFFF"/>
        <w:spacing w:after="0"/>
        <w:ind w:left="0" w:righ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Алексеев С.В., Груздева Н.В., Муравьев А.Г.,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Гущева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Э.В. “Практикум по экологии”, Москва. АО МДС. 1996  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shd w:val="clear" w:color="auto" w:fill="FFFFFF"/>
        <w:spacing w:after="0"/>
        <w:ind w:left="0" w:righ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Атлас определитель «Растения средней полосы России», В.Э. Скворцов, 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shd w:val="clear" w:color="auto" w:fill="FFFFFF"/>
        <w:spacing w:after="0"/>
        <w:ind w:left="0" w:righ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Ашихмина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Т.Я. Школьный экологический мониторинг. М.: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Агар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. 2000. </w:t>
      </w:r>
    </w:p>
    <w:p w:rsidR="00366657" w:rsidRPr="0025469F" w:rsidRDefault="00366657" w:rsidP="00476CA2">
      <w:pPr>
        <w:pStyle w:val="a3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25469F">
        <w:rPr>
          <w:rFonts w:ascii="Times New Roman" w:hAnsi="Times New Roman" w:cs="Times New Roman"/>
          <w:sz w:val="24"/>
          <w:szCs w:val="24"/>
        </w:rPr>
        <w:t>Издание второе, 1989 г., стр.3-39.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spacing w:val="-4"/>
          <w:sz w:val="24"/>
          <w:szCs w:val="24"/>
        </w:rPr>
        <w:lastRenderedPageBreak/>
        <w:t xml:space="preserve">Данилова Ю.А., </w:t>
      </w:r>
      <w:proofErr w:type="spellStart"/>
      <w:r w:rsidRPr="0025469F">
        <w:rPr>
          <w:rFonts w:ascii="Times New Roman" w:eastAsia="Times New Roman" w:hAnsi="Times New Roman" w:cs="Times New Roman"/>
          <w:spacing w:val="-4"/>
          <w:sz w:val="24"/>
          <w:szCs w:val="24"/>
        </w:rPr>
        <w:t>Ляндзберг</w:t>
      </w:r>
      <w:proofErr w:type="spellEnd"/>
      <w:r w:rsidRPr="0025469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А.Р. Полевой определитель основных групп </w:t>
      </w:r>
      <w:r w:rsidRPr="0025469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пресноводных беспозвоночных. Санкт-Петербург. 1999 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shd w:val="clear" w:color="auto" w:fill="FFFFFF"/>
        <w:spacing w:after="0"/>
        <w:ind w:left="0" w:right="-284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469F">
        <w:rPr>
          <w:rFonts w:ascii="Times New Roman" w:hAnsi="Times New Roman" w:cs="Times New Roman"/>
          <w:color w:val="000000"/>
          <w:sz w:val="24"/>
          <w:szCs w:val="24"/>
        </w:rPr>
        <w:t>Денисов В.В., Экология города,2007,832с.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shd w:val="clear" w:color="auto" w:fill="FFFFFF"/>
        <w:spacing w:after="0"/>
        <w:ind w:left="0" w:right="-284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5469F">
        <w:rPr>
          <w:rFonts w:ascii="Times New Roman" w:hAnsi="Times New Roman" w:cs="Times New Roman"/>
          <w:color w:val="211D1E"/>
          <w:sz w:val="24"/>
          <w:szCs w:val="24"/>
        </w:rPr>
        <w:t>Мавлютова</w:t>
      </w:r>
      <w:proofErr w:type="spellEnd"/>
      <w:r w:rsidRPr="0025469F">
        <w:rPr>
          <w:rFonts w:ascii="Times New Roman" w:hAnsi="Times New Roman" w:cs="Times New Roman"/>
          <w:color w:val="211D1E"/>
          <w:sz w:val="24"/>
          <w:szCs w:val="24"/>
        </w:rPr>
        <w:t xml:space="preserve"> О. С. Роль парков в жизни города // Экология. Безопасность. Жизнь, 1997. № 4. — с. 249–250 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shd w:val="clear" w:color="auto" w:fill="FFFFFF"/>
        <w:spacing w:after="0"/>
        <w:ind w:left="0" w:righ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Шиширина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Н. Е.,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Ихер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Т. П.,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Тарарина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Л. Ф.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Макрозообентос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водоемов. Тула 2003.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shd w:val="clear" w:color="auto" w:fill="FFFFFF"/>
        <w:spacing w:after="0"/>
        <w:ind w:left="0" w:righ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Муравьев А.Г., Пугал Н.А., Лаврова В.Н. Экологический практикум. Санкт-Петербург.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Крисмас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>+. 2003.</w:t>
      </w:r>
    </w:p>
    <w:p w:rsidR="00366657" w:rsidRPr="0025469F" w:rsidRDefault="00366657" w:rsidP="00476CA2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25469F">
        <w:rPr>
          <w:color w:val="333333"/>
          <w:shd w:val="clear" w:color="auto" w:fill="FFFFFF"/>
        </w:rPr>
        <w:t xml:space="preserve">Нагибина И. Ю., </w:t>
      </w:r>
      <w:proofErr w:type="spellStart"/>
      <w:r w:rsidRPr="0025469F">
        <w:rPr>
          <w:color w:val="333333"/>
          <w:shd w:val="clear" w:color="auto" w:fill="FFFFFF"/>
        </w:rPr>
        <w:t>Журова</w:t>
      </w:r>
      <w:proofErr w:type="spellEnd"/>
      <w:r w:rsidRPr="0025469F">
        <w:rPr>
          <w:color w:val="333333"/>
          <w:shd w:val="clear" w:color="auto" w:fill="FFFFFF"/>
        </w:rPr>
        <w:t xml:space="preserve"> Е. Ю. Значение парковых зон для жителей городской среды // Молодой ученый. — 2014. — №20. — С. 84-85.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5469F">
        <w:rPr>
          <w:rFonts w:ascii="Times New Roman" w:hAnsi="Times New Roman" w:cs="Times New Roman"/>
          <w:color w:val="000000"/>
          <w:sz w:val="24"/>
          <w:szCs w:val="24"/>
        </w:rPr>
        <w:t xml:space="preserve">Нефёдов </w:t>
      </w:r>
      <w:proofErr w:type="spellStart"/>
      <w:r w:rsidRPr="0025469F">
        <w:rPr>
          <w:rFonts w:ascii="Times New Roman" w:hAnsi="Times New Roman" w:cs="Times New Roman"/>
          <w:color w:val="000000"/>
          <w:sz w:val="24"/>
          <w:szCs w:val="24"/>
        </w:rPr>
        <w:t>В.А.,Ландшафтный</w:t>
      </w:r>
      <w:proofErr w:type="spellEnd"/>
      <w:r w:rsidRPr="0025469F">
        <w:rPr>
          <w:rFonts w:ascii="Times New Roman" w:hAnsi="Times New Roman" w:cs="Times New Roman"/>
          <w:color w:val="000000"/>
          <w:sz w:val="24"/>
          <w:szCs w:val="24"/>
        </w:rPr>
        <w:t xml:space="preserve"> дизайн и устойчивость </w:t>
      </w:r>
      <w:proofErr w:type="spellStart"/>
      <w:r w:rsidRPr="0025469F">
        <w:rPr>
          <w:rFonts w:ascii="Times New Roman" w:hAnsi="Times New Roman" w:cs="Times New Roman"/>
          <w:color w:val="000000"/>
          <w:sz w:val="24"/>
          <w:szCs w:val="24"/>
        </w:rPr>
        <w:t>среды</w:t>
      </w:r>
      <w:proofErr w:type="gramStart"/>
      <w:r w:rsidRPr="0025469F">
        <w:rPr>
          <w:rFonts w:ascii="Times New Roman" w:hAnsi="Times New Roman" w:cs="Times New Roman"/>
          <w:color w:val="000000"/>
          <w:sz w:val="24"/>
          <w:szCs w:val="24"/>
        </w:rPr>
        <w:t>,С</w:t>
      </w:r>
      <w:proofErr w:type="gramEnd"/>
      <w:r w:rsidRPr="0025469F">
        <w:rPr>
          <w:rFonts w:ascii="Times New Roman" w:hAnsi="Times New Roman" w:cs="Times New Roman"/>
          <w:color w:val="000000"/>
          <w:sz w:val="24"/>
          <w:szCs w:val="24"/>
        </w:rPr>
        <w:t>анкт</w:t>
      </w:r>
      <w:proofErr w:type="spellEnd"/>
      <w:r w:rsidRPr="0025469F">
        <w:rPr>
          <w:rFonts w:ascii="Times New Roman" w:hAnsi="Times New Roman" w:cs="Times New Roman"/>
          <w:color w:val="000000"/>
          <w:sz w:val="24"/>
          <w:szCs w:val="24"/>
        </w:rPr>
        <w:t>-Петербург.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shd w:val="clear" w:color="auto" w:fill="FFFFFF"/>
        <w:spacing w:after="0"/>
        <w:ind w:left="0" w:righ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Николаев С.Г. Методы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биоиндикации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уровня загрязнения малых рек </w:t>
      </w:r>
      <w:r w:rsidRPr="0025469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 составу </w:t>
      </w:r>
      <w:proofErr w:type="spellStart"/>
      <w:r w:rsidRPr="0025469F">
        <w:rPr>
          <w:rFonts w:ascii="Times New Roman" w:eastAsia="Times New Roman" w:hAnsi="Times New Roman" w:cs="Times New Roman"/>
          <w:spacing w:val="-1"/>
          <w:sz w:val="24"/>
          <w:szCs w:val="24"/>
        </w:rPr>
        <w:t>макрозообентоса</w:t>
      </w:r>
      <w:proofErr w:type="spellEnd"/>
      <w:r w:rsidRPr="0025469F">
        <w:rPr>
          <w:rFonts w:ascii="Times New Roman" w:eastAsia="Times New Roman" w:hAnsi="Times New Roman" w:cs="Times New Roman"/>
          <w:spacing w:val="-1"/>
          <w:sz w:val="24"/>
          <w:szCs w:val="24"/>
        </w:rPr>
        <w:t>. Иваново, 1993.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shd w:val="clear" w:color="auto" w:fill="FFFFFF"/>
        <w:spacing w:after="0"/>
        <w:ind w:left="0" w:righ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spacing w:val="-3"/>
          <w:sz w:val="24"/>
          <w:szCs w:val="24"/>
        </w:rPr>
        <w:t>Определитель пресноводных беспозвоночных Европейской части</w:t>
      </w:r>
      <w:r w:rsidRPr="0025469F">
        <w:rPr>
          <w:rFonts w:ascii="Times New Roman" w:eastAsia="Times New Roman" w:hAnsi="Times New Roman" w:cs="Times New Roman"/>
          <w:spacing w:val="-3"/>
          <w:sz w:val="24"/>
          <w:szCs w:val="24"/>
        </w:rPr>
        <w:br/>
      </w: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СССР.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Гидрометеогодат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. Л. 1977. 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shd w:val="clear" w:color="auto" w:fill="FFFFFF"/>
        <w:spacing w:after="0"/>
        <w:ind w:left="0" w:righ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Определитель сосудистых растений, И.А. Губанов, К.В. Киселева и т.д. Москва «Аргус» 1995.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shd w:val="clear" w:color="auto" w:fill="FFFFFF"/>
        <w:spacing w:after="0"/>
        <w:ind w:left="0" w:righ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Полевой атлас «Растения средней полосы Европейской России», И.А.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Шанцер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>, Москва 2007.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shd w:val="clear" w:color="auto" w:fill="FFFFFF"/>
        <w:spacing w:after="0"/>
        <w:ind w:left="0" w:righ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sz w:val="24"/>
          <w:szCs w:val="24"/>
        </w:rPr>
        <w:t>Популярный атлас определитель «Дикорастущие растения» Новиков В.С, «Дрофа» 2002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shd w:val="clear" w:color="auto" w:fill="FFFFFF"/>
        <w:spacing w:after="0"/>
        <w:ind w:left="0" w:righ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Хейсин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 Е.М. Определитель пресноводной фауны. М.,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Учпедгиз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. 1962 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shd w:val="clear" w:color="auto" w:fill="FFFFFF"/>
        <w:spacing w:after="0"/>
        <w:ind w:left="0" w:righ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5469F">
        <w:rPr>
          <w:rFonts w:ascii="Times New Roman" w:eastAsia="Times New Roman" w:hAnsi="Times New Roman" w:cs="Times New Roman"/>
          <w:spacing w:val="-1"/>
          <w:sz w:val="24"/>
          <w:szCs w:val="24"/>
        </w:rPr>
        <w:t>Чертопруд</w:t>
      </w:r>
      <w:proofErr w:type="spellEnd"/>
      <w:r w:rsidRPr="0025469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М.В. Мониторинг </w:t>
      </w:r>
      <w:proofErr w:type="gramStart"/>
      <w:r w:rsidRPr="0025469F">
        <w:rPr>
          <w:rFonts w:ascii="Times New Roman" w:eastAsia="Times New Roman" w:hAnsi="Times New Roman" w:cs="Times New Roman"/>
          <w:spacing w:val="-1"/>
          <w:sz w:val="24"/>
          <w:szCs w:val="24"/>
        </w:rPr>
        <w:t>загрязнения</w:t>
      </w:r>
      <w:proofErr w:type="gramEnd"/>
      <w:r w:rsidRPr="0025469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но составу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макрозообентоса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>. Москва. 1999.</w:t>
      </w:r>
    </w:p>
    <w:p w:rsidR="00366657" w:rsidRPr="0025469F" w:rsidRDefault="00366657" w:rsidP="00476CA2">
      <w:pPr>
        <w:pStyle w:val="a3"/>
        <w:numPr>
          <w:ilvl w:val="0"/>
          <w:numId w:val="8"/>
        </w:numPr>
        <w:shd w:val="clear" w:color="auto" w:fill="FFFFFF"/>
        <w:spacing w:after="0"/>
        <w:ind w:left="0" w:right="-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sz w:val="24"/>
          <w:szCs w:val="24"/>
        </w:rPr>
        <w:t xml:space="preserve">Экология родного края. Ред. Т.Я. </w:t>
      </w:r>
      <w:proofErr w:type="spellStart"/>
      <w:r w:rsidRPr="0025469F">
        <w:rPr>
          <w:rFonts w:ascii="Times New Roman" w:eastAsia="Times New Roman" w:hAnsi="Times New Roman" w:cs="Times New Roman"/>
          <w:sz w:val="24"/>
          <w:szCs w:val="24"/>
        </w:rPr>
        <w:t>Ашихминой</w:t>
      </w:r>
      <w:proofErr w:type="spellEnd"/>
      <w:r w:rsidRPr="0025469F">
        <w:rPr>
          <w:rFonts w:ascii="Times New Roman" w:eastAsia="Times New Roman" w:hAnsi="Times New Roman" w:cs="Times New Roman"/>
          <w:sz w:val="24"/>
          <w:szCs w:val="24"/>
        </w:rPr>
        <w:t>. Киров: Вятка. 1999.</w:t>
      </w:r>
    </w:p>
    <w:p w:rsidR="00366657" w:rsidRPr="0025469F" w:rsidRDefault="00366657" w:rsidP="00476CA2">
      <w:pPr>
        <w:shd w:val="clear" w:color="auto" w:fill="FFFFFF"/>
        <w:spacing w:after="0"/>
        <w:ind w:left="720" w:right="-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b/>
          <w:i/>
          <w:sz w:val="24"/>
          <w:szCs w:val="24"/>
        </w:rPr>
        <w:t>ИНТЕРНЕТ-РЕСУРСЫ:</w:t>
      </w:r>
    </w:p>
    <w:p w:rsidR="00366657" w:rsidRPr="0025469F" w:rsidRDefault="00366657" w:rsidP="00476CA2">
      <w:pPr>
        <w:pStyle w:val="a6"/>
        <w:spacing w:before="0" w:beforeAutospacing="0" w:after="0" w:afterAutospacing="0" w:line="276" w:lineRule="auto"/>
        <w:rPr>
          <w:color w:val="000000"/>
        </w:rPr>
      </w:pPr>
      <w:r w:rsidRPr="0025469F">
        <w:rPr>
          <w:color w:val="000000"/>
        </w:rPr>
        <w:t>https://ru.wikipedia.org/wiki/</w:t>
      </w:r>
    </w:p>
    <w:p w:rsidR="00366657" w:rsidRPr="0025469F" w:rsidRDefault="00366657" w:rsidP="00476CA2">
      <w:pPr>
        <w:pStyle w:val="a6"/>
        <w:spacing w:before="0" w:beforeAutospacing="0" w:after="0" w:afterAutospacing="0" w:line="276" w:lineRule="auto"/>
        <w:rPr>
          <w:color w:val="000000"/>
        </w:rPr>
      </w:pPr>
      <w:r w:rsidRPr="0025469F">
        <w:rPr>
          <w:color w:val="000000"/>
        </w:rPr>
        <w:t>http://www.eco.nw.ru/lib/data/04/6/100604.htm</w:t>
      </w:r>
    </w:p>
    <w:p w:rsidR="00366657" w:rsidRPr="0025469F" w:rsidRDefault="00366657" w:rsidP="00476CA2">
      <w:pPr>
        <w:pStyle w:val="a6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25469F">
        <w:rPr>
          <w:color w:val="000000"/>
          <w:shd w:val="clear" w:color="auto" w:fill="FFFFFF"/>
        </w:rPr>
        <w:t>http://archvestnik.ru/node/1877</w:t>
      </w:r>
    </w:p>
    <w:p w:rsidR="00366657" w:rsidRPr="0025469F" w:rsidRDefault="00366657" w:rsidP="00476CA2">
      <w:pPr>
        <w:pStyle w:val="a6"/>
        <w:spacing w:before="0" w:beforeAutospacing="0" w:after="0" w:afterAutospacing="0" w:line="276" w:lineRule="auto"/>
      </w:pPr>
      <w:r w:rsidRPr="0025469F">
        <w:t>http://karpolya.ru/uploads/fajly/asimmetrija-listev.pd</w:t>
      </w:r>
    </w:p>
    <w:p w:rsidR="00366657" w:rsidRPr="0025469F" w:rsidRDefault="00366657" w:rsidP="00476CA2">
      <w:pPr>
        <w:pStyle w:val="a6"/>
        <w:spacing w:before="0" w:beforeAutospacing="0" w:after="0" w:afterAutospacing="0" w:line="276" w:lineRule="auto"/>
        <w:rPr>
          <w:color w:val="000000"/>
        </w:rPr>
      </w:pPr>
      <w:r w:rsidRPr="0025469F">
        <w:rPr>
          <w:lang w:val="en-US"/>
        </w:rPr>
        <w:t>http</w:t>
      </w:r>
      <w:r w:rsidRPr="0025469F">
        <w:t>://</w:t>
      </w:r>
      <w:proofErr w:type="spellStart"/>
      <w:r w:rsidRPr="0025469F">
        <w:rPr>
          <w:lang w:val="en-US"/>
        </w:rPr>
        <w:t>wikimapia</w:t>
      </w:r>
      <w:proofErr w:type="spellEnd"/>
      <w:r w:rsidRPr="0025469F">
        <w:t>.</w:t>
      </w:r>
      <w:r w:rsidRPr="0025469F">
        <w:rPr>
          <w:lang w:val="en-US"/>
        </w:rPr>
        <w:t>org</w:t>
      </w:r>
      <w:r w:rsidRPr="0025469F">
        <w:t>/11801162/</w:t>
      </w:r>
      <w:proofErr w:type="spellStart"/>
      <w:r w:rsidRPr="0025469F">
        <w:rPr>
          <w:lang w:val="en-US"/>
        </w:rPr>
        <w:t>ru</w:t>
      </w:r>
      <w:proofErr w:type="spellEnd"/>
      <w:r w:rsidRPr="0025469F">
        <w:t xml:space="preserve">/"парк </w:t>
      </w:r>
      <w:proofErr w:type="spellStart"/>
      <w:r w:rsidRPr="0025469F">
        <w:t>Харинка</w:t>
      </w:r>
      <w:proofErr w:type="spellEnd"/>
      <w:r w:rsidRPr="0025469F">
        <w:t>"</w:t>
      </w:r>
    </w:p>
    <w:p w:rsidR="00366657" w:rsidRPr="0025469F" w:rsidRDefault="00366657" w:rsidP="00476CA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</w:t>
      </w:r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showobjectid</w:t>
      </w:r>
      <w:proofErr w:type="spellEnd"/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record</w:t>
      </w:r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</w:rPr>
        <w:t>_37:4.</w:t>
      </w:r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html</w:t>
      </w:r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</w:rPr>
        <w:t>http://yavix.ru/вики%20Харинка%</w:t>
      </w:r>
      <w:proofErr w:type="gramStart"/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</w:rPr>
        <w:t>20(</w:t>
      </w:r>
      <w:proofErr w:type="gramEnd"/>
      <w:r w:rsidRPr="0025469F">
        <w:rPr>
          <w:rFonts w:ascii="Times New Roman" w:eastAsia="Times New Roman" w:hAnsi="Times New Roman" w:cs="Times New Roman"/>
          <w:color w:val="000000"/>
          <w:sz w:val="24"/>
          <w:szCs w:val="24"/>
        </w:rPr>
        <w:t>парк)</w:t>
      </w:r>
    </w:p>
    <w:p w:rsidR="00366657" w:rsidRPr="0025469F" w:rsidRDefault="00366657" w:rsidP="00476CA2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</w:rPr>
      </w:pPr>
      <w:r w:rsidRPr="0025469F">
        <w:rPr>
          <w:color w:val="000000"/>
        </w:rPr>
        <w:t>http://moluch.ru/archive/79/14035/</w:t>
      </w:r>
    </w:p>
    <w:p w:rsidR="00366657" w:rsidRPr="0025469F" w:rsidRDefault="00366657" w:rsidP="00476C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262626"/>
          <w:sz w:val="24"/>
          <w:szCs w:val="24"/>
        </w:rPr>
      </w:pPr>
      <w:r w:rsidRPr="0025469F">
        <w:rPr>
          <w:rFonts w:ascii="Times New Roman" w:hAnsi="Times New Roman" w:cs="Times New Roman"/>
          <w:color w:val="262626"/>
          <w:sz w:val="24"/>
          <w:szCs w:val="24"/>
          <w:lang w:val="en-US"/>
        </w:rPr>
        <w:t>www</w:t>
      </w:r>
      <w:r w:rsidRPr="0025469F">
        <w:rPr>
          <w:rFonts w:ascii="Times New Roman" w:hAnsi="Times New Roman" w:cs="Times New Roman"/>
          <w:color w:val="262626"/>
          <w:sz w:val="24"/>
          <w:szCs w:val="24"/>
        </w:rPr>
        <w:t>.</w:t>
      </w:r>
      <w:r w:rsidRPr="0025469F">
        <w:rPr>
          <w:rFonts w:ascii="Times New Roman" w:hAnsi="Times New Roman" w:cs="Times New Roman"/>
          <w:color w:val="262626"/>
          <w:sz w:val="24"/>
          <w:szCs w:val="24"/>
          <w:lang w:val="en-US"/>
        </w:rPr>
        <w:t>ecology</w:t>
      </w:r>
      <w:r w:rsidRPr="0025469F">
        <w:rPr>
          <w:rFonts w:ascii="Times New Roman" w:hAnsi="Times New Roman" w:cs="Times New Roman"/>
          <w:color w:val="262626"/>
          <w:sz w:val="24"/>
          <w:szCs w:val="24"/>
        </w:rPr>
        <w:t>.</w:t>
      </w:r>
      <w:r w:rsidRPr="0025469F">
        <w:rPr>
          <w:rFonts w:ascii="Times New Roman" w:hAnsi="Times New Roman" w:cs="Times New Roman"/>
          <w:color w:val="262626"/>
          <w:sz w:val="24"/>
          <w:szCs w:val="24"/>
          <w:lang w:val="en-US"/>
        </w:rPr>
        <w:t>ru</w:t>
      </w:r>
    </w:p>
    <w:p w:rsidR="00366657" w:rsidRPr="00C743FE" w:rsidRDefault="00366657" w:rsidP="00476C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5469F">
        <w:rPr>
          <w:rFonts w:ascii="Times New Roman" w:hAnsi="Times New Roman" w:cs="Times New Roman"/>
          <w:color w:val="000000"/>
          <w:sz w:val="24"/>
          <w:szCs w:val="24"/>
          <w:lang w:val="en-US"/>
        </w:rPr>
        <w:t>www</w:t>
      </w:r>
      <w:r w:rsidRPr="00C743FE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25469F">
        <w:rPr>
          <w:rFonts w:ascii="Times New Roman" w:hAnsi="Times New Roman" w:cs="Times New Roman"/>
          <w:color w:val="000000"/>
          <w:sz w:val="24"/>
          <w:szCs w:val="24"/>
          <w:lang w:val="en-US"/>
        </w:rPr>
        <w:t>ekologyprom</w:t>
      </w:r>
      <w:r w:rsidRPr="00C743FE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25469F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</w:p>
    <w:p w:rsidR="00366657" w:rsidRPr="00C743FE" w:rsidRDefault="00366657" w:rsidP="00476C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25469F">
        <w:rPr>
          <w:rFonts w:ascii="Times New Roman" w:hAnsi="Times New Roman" w:cs="Times New Roman"/>
          <w:color w:val="000000"/>
          <w:sz w:val="24"/>
          <w:szCs w:val="24"/>
          <w:lang w:val="en-US"/>
        </w:rPr>
        <w:t>www</w:t>
      </w:r>
      <w:proofErr w:type="gramEnd"/>
      <w:r w:rsidRPr="00C743F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25469F">
        <w:rPr>
          <w:rFonts w:ascii="Times New Roman" w:hAnsi="Times New Roman" w:cs="Times New Roman"/>
          <w:color w:val="000000"/>
          <w:sz w:val="24"/>
          <w:szCs w:val="24"/>
          <w:lang w:val="en-US"/>
        </w:rPr>
        <w:t>ecoclub</w:t>
      </w:r>
      <w:r w:rsidRPr="00C743FE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25469F">
        <w:rPr>
          <w:rFonts w:ascii="Times New Roman" w:hAnsi="Times New Roman" w:cs="Times New Roman"/>
          <w:color w:val="000000"/>
          <w:sz w:val="24"/>
          <w:szCs w:val="24"/>
          <w:lang w:val="en-US"/>
        </w:rPr>
        <w:t>nsu</w:t>
      </w:r>
      <w:r w:rsidRPr="00C743FE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25469F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</w:p>
    <w:p w:rsidR="00366657" w:rsidRPr="00C743FE" w:rsidRDefault="00366657" w:rsidP="00476CA2">
      <w:pPr>
        <w:tabs>
          <w:tab w:val="left" w:pos="277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5469F">
        <w:rPr>
          <w:rFonts w:ascii="Times New Roman" w:hAnsi="Times New Roman" w:cs="Times New Roman"/>
          <w:color w:val="000000"/>
          <w:sz w:val="24"/>
          <w:szCs w:val="24"/>
          <w:lang w:val="en-US"/>
        </w:rPr>
        <w:t>www</w:t>
      </w:r>
      <w:r w:rsidRPr="00C743FE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25469F">
        <w:rPr>
          <w:rFonts w:ascii="Times New Roman" w:hAnsi="Times New Roman" w:cs="Times New Roman"/>
          <w:color w:val="000000"/>
          <w:sz w:val="24"/>
          <w:szCs w:val="24"/>
          <w:lang w:val="en-US"/>
        </w:rPr>
        <w:t>ecocom</w:t>
      </w:r>
      <w:r w:rsidRPr="00C743FE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25469F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r w:rsidRPr="00C743FE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</w:p>
    <w:p w:rsidR="00366657" w:rsidRPr="0025469F" w:rsidRDefault="00366657" w:rsidP="00476CA2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lang w:val="en-US"/>
        </w:rPr>
      </w:pPr>
      <w:r w:rsidRPr="0025469F">
        <w:rPr>
          <w:color w:val="000000"/>
          <w:lang w:val="en-US"/>
        </w:rPr>
        <w:t>www.ecopages.ru</w:t>
      </w:r>
    </w:p>
    <w:p w:rsidR="00753597" w:rsidRPr="0025469F" w:rsidRDefault="00753597" w:rsidP="0075359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2546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</w:p>
    <w:p w:rsidR="0063265B" w:rsidRPr="0025469F" w:rsidRDefault="0063265B" w:rsidP="00753597">
      <w:pPr>
        <w:jc w:val="center"/>
        <w:rPr>
          <w:rFonts w:ascii="Times New Roman" w:eastAsiaTheme="minorEastAsia" w:hAnsi="Times New Roman" w:cs="Times New Roman"/>
          <w:shd w:val="clear" w:color="auto" w:fill="FFFFFF"/>
          <w:lang w:eastAsia="ru-RU"/>
        </w:rPr>
      </w:pPr>
      <w:r w:rsidRPr="0025469F">
        <w:rPr>
          <w:rFonts w:ascii="Times New Roman" w:eastAsiaTheme="minorEastAsia" w:hAnsi="Times New Roman" w:cs="Times New Roman"/>
          <w:noProof/>
          <w:shd w:val="clear" w:color="auto" w:fill="FFFFFF"/>
          <w:lang w:eastAsia="ru-RU"/>
        </w:rPr>
        <w:lastRenderedPageBreak/>
        <w:drawing>
          <wp:inline distT="0" distB="0" distL="0" distR="0" wp14:anchorId="452B25A3" wp14:editId="234FC099">
            <wp:extent cx="5902071" cy="44018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07" cy="440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5B" w:rsidRPr="0025469F" w:rsidRDefault="0063265B" w:rsidP="0063265B">
      <w:pPr>
        <w:spacing w:after="0"/>
        <w:jc w:val="center"/>
        <w:rPr>
          <w:rFonts w:ascii="Times New Roman" w:eastAsiaTheme="minorEastAsia" w:hAnsi="Times New Roman" w:cs="Times New Roman"/>
          <w:b/>
          <w:shd w:val="clear" w:color="auto" w:fill="FFFFFF"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shd w:val="clear" w:color="auto" w:fill="FFFFFF"/>
          <w:lang w:eastAsia="ru-RU"/>
        </w:rPr>
        <w:t>Прил.1. Расположение обследованных точек в парке "</w:t>
      </w:r>
      <w:proofErr w:type="spellStart"/>
      <w:r w:rsidRPr="0025469F">
        <w:rPr>
          <w:rFonts w:ascii="Times New Roman" w:eastAsiaTheme="minorEastAsia" w:hAnsi="Times New Roman" w:cs="Times New Roman"/>
          <w:b/>
          <w:shd w:val="clear" w:color="auto" w:fill="FFFFFF"/>
          <w:lang w:eastAsia="ru-RU"/>
        </w:rPr>
        <w:t>Харинка</w:t>
      </w:r>
      <w:proofErr w:type="spellEnd"/>
      <w:r w:rsidRPr="0025469F">
        <w:rPr>
          <w:rFonts w:ascii="Times New Roman" w:eastAsiaTheme="minorEastAsia" w:hAnsi="Times New Roman" w:cs="Times New Roman"/>
          <w:b/>
          <w:shd w:val="clear" w:color="auto" w:fill="FFFFFF"/>
          <w:lang w:eastAsia="ru-RU"/>
        </w:rPr>
        <w:t>"</w:t>
      </w:r>
    </w:p>
    <w:p w:rsidR="0063265B" w:rsidRPr="0025469F" w:rsidRDefault="0063265B" w:rsidP="0063265B">
      <w:pPr>
        <w:spacing w:after="0"/>
        <w:rPr>
          <w:rFonts w:ascii="Times New Roman" w:eastAsiaTheme="minorEastAsia" w:hAnsi="Times New Roman" w:cs="Times New Roman"/>
          <w:shd w:val="clear" w:color="auto" w:fill="FFFFFF"/>
          <w:lang w:eastAsia="ru-RU"/>
        </w:rPr>
      </w:pPr>
    </w:p>
    <w:p w:rsidR="0063265B" w:rsidRPr="0025469F" w:rsidRDefault="0063265B" w:rsidP="0063265B">
      <w:pPr>
        <w:spacing w:after="0"/>
        <w:jc w:val="center"/>
        <w:rPr>
          <w:rFonts w:ascii="Times New Roman" w:eastAsiaTheme="minorEastAsia" w:hAnsi="Times New Roman" w:cs="Times New Roman"/>
          <w:shd w:val="clear" w:color="auto" w:fill="FFFFFF"/>
          <w:lang w:eastAsia="ru-RU"/>
        </w:rPr>
      </w:pPr>
      <w:r w:rsidRPr="0025469F">
        <w:rPr>
          <w:rFonts w:ascii="Times New Roman" w:eastAsiaTheme="minorEastAsia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459C7404" wp14:editId="1E1B8D67">
            <wp:extent cx="6004780" cy="36310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36" cy="363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5B" w:rsidRPr="0025469F" w:rsidRDefault="0063265B" w:rsidP="0063265B">
      <w:pPr>
        <w:spacing w:after="0"/>
        <w:jc w:val="center"/>
        <w:rPr>
          <w:rFonts w:ascii="Times New Roman" w:eastAsiaTheme="minorEastAsia" w:hAnsi="Times New Roman" w:cs="Times New Roman"/>
          <w:b/>
          <w:shd w:val="clear" w:color="auto" w:fill="FFFFFF"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shd w:val="clear" w:color="auto" w:fill="FFFFFF"/>
          <w:lang w:eastAsia="ru-RU"/>
        </w:rPr>
        <w:t xml:space="preserve">Прил. 2. Расположение обследованных станций на р. </w:t>
      </w:r>
      <w:proofErr w:type="spellStart"/>
      <w:r w:rsidRPr="0025469F">
        <w:rPr>
          <w:rFonts w:ascii="Times New Roman" w:eastAsiaTheme="minorEastAsia" w:hAnsi="Times New Roman" w:cs="Times New Roman"/>
          <w:b/>
          <w:shd w:val="clear" w:color="auto" w:fill="FFFFFF"/>
          <w:lang w:eastAsia="ru-RU"/>
        </w:rPr>
        <w:t>Харинка</w:t>
      </w:r>
      <w:proofErr w:type="spellEnd"/>
      <w:r w:rsidRPr="0025469F">
        <w:rPr>
          <w:rFonts w:ascii="Times New Roman" w:eastAsiaTheme="minorEastAsia" w:hAnsi="Times New Roman" w:cs="Times New Roman"/>
          <w:b/>
          <w:shd w:val="clear" w:color="auto" w:fill="FFFFFF"/>
          <w:lang w:eastAsia="ru-RU"/>
        </w:rPr>
        <w:t xml:space="preserve"> в границах парка.</w:t>
      </w:r>
    </w:p>
    <w:p w:rsidR="0063265B" w:rsidRPr="0025469F" w:rsidRDefault="0063265B" w:rsidP="0063265B">
      <w:pPr>
        <w:jc w:val="center"/>
        <w:rPr>
          <w:rFonts w:ascii="Times New Roman" w:eastAsiaTheme="minorEastAsia" w:hAnsi="Times New Roman" w:cs="Times New Roman"/>
          <w:lang w:eastAsia="ru-RU"/>
        </w:rPr>
      </w:pPr>
      <w:r w:rsidRPr="0025469F"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inline distT="0" distB="0" distL="0" distR="0" wp14:anchorId="220C7AFE" wp14:editId="53D71C31">
            <wp:extent cx="6029960" cy="2934637"/>
            <wp:effectExtent l="19050" t="0" r="27940" b="0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3265B" w:rsidRPr="0025469F" w:rsidRDefault="0063265B" w:rsidP="0063265B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lang w:eastAsia="ru-RU"/>
        </w:rPr>
        <w:t>Прил.3</w:t>
      </w:r>
    </w:p>
    <w:p w:rsidR="0063265B" w:rsidRPr="0025469F" w:rsidRDefault="0063265B" w:rsidP="0063265B">
      <w:pPr>
        <w:jc w:val="center"/>
        <w:rPr>
          <w:rFonts w:ascii="Times New Roman" w:eastAsiaTheme="minorEastAsia" w:hAnsi="Times New Roman" w:cs="Times New Roman"/>
          <w:lang w:eastAsia="ru-RU"/>
        </w:rPr>
      </w:pPr>
      <w:r w:rsidRPr="0025469F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7E616D4C" wp14:editId="7AAAF338">
            <wp:extent cx="6087552" cy="3856383"/>
            <wp:effectExtent l="19050" t="0" r="27498" b="0"/>
            <wp:docPr id="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3265B" w:rsidRPr="0025469F" w:rsidRDefault="0063265B" w:rsidP="0063265B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lang w:eastAsia="ru-RU"/>
        </w:rPr>
        <w:t>Прил.4</w:t>
      </w:r>
    </w:p>
    <w:p w:rsidR="00A45B00" w:rsidRPr="0025469F" w:rsidRDefault="0063265B" w:rsidP="0025469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0B4199DE" wp14:editId="6EB88A20">
            <wp:extent cx="2906330" cy="3037399"/>
            <wp:effectExtent l="19050" t="19050" r="889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2393" cy="305418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69F" w:rsidRPr="0025469F" w:rsidRDefault="0063265B" w:rsidP="0025469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noProof/>
          <w:lang w:eastAsia="ru-RU"/>
        </w:rPr>
        <w:t xml:space="preserve">Прил.5. </w:t>
      </w:r>
      <w:r w:rsidR="00D431A7" w:rsidRPr="0025469F">
        <w:rPr>
          <w:rFonts w:ascii="Times New Roman" w:eastAsiaTheme="minorEastAsia" w:hAnsi="Times New Roman" w:cs="Times New Roman"/>
          <w:b/>
          <w:noProof/>
          <w:lang w:eastAsia="ru-RU"/>
        </w:rPr>
        <w:t>Зависимость показателя асимметрии листьев от</w:t>
      </w:r>
      <w:r w:rsidR="00161FA7" w:rsidRPr="0025469F">
        <w:rPr>
          <w:rFonts w:ascii="Times New Roman" w:eastAsiaTheme="minorEastAsia" w:hAnsi="Times New Roman" w:cs="Times New Roman"/>
          <w:b/>
          <w:noProof/>
          <w:lang w:eastAsia="ru-RU"/>
        </w:rPr>
        <w:t xml:space="preserve"> поряд</w:t>
      </w:r>
      <w:r w:rsidR="00D431A7" w:rsidRPr="0025469F">
        <w:rPr>
          <w:rFonts w:ascii="Times New Roman" w:eastAsiaTheme="minorEastAsia" w:hAnsi="Times New Roman" w:cs="Times New Roman"/>
          <w:b/>
          <w:noProof/>
          <w:lang w:eastAsia="ru-RU"/>
        </w:rPr>
        <w:t xml:space="preserve">кового номера года исследований. </w:t>
      </w:r>
    </w:p>
    <w:p w:rsidR="0063265B" w:rsidRPr="0025469F" w:rsidRDefault="00D431A7" w:rsidP="0025469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noProof/>
          <w:lang w:eastAsia="ru-RU"/>
        </w:rPr>
        <w:t>Станция 1 – «</w:t>
      </w:r>
      <w:r w:rsidR="0063265B" w:rsidRPr="0025469F">
        <w:rPr>
          <w:rFonts w:ascii="Times New Roman" w:eastAsiaTheme="minorEastAsia" w:hAnsi="Times New Roman" w:cs="Times New Roman"/>
          <w:b/>
          <w:noProof/>
          <w:lang w:eastAsia="ru-RU"/>
        </w:rPr>
        <w:t>У реки</w:t>
      </w:r>
      <w:r w:rsidRPr="0025469F">
        <w:rPr>
          <w:rFonts w:ascii="Times New Roman" w:eastAsiaTheme="minorEastAsia" w:hAnsi="Times New Roman" w:cs="Times New Roman"/>
          <w:b/>
          <w:noProof/>
          <w:lang w:eastAsia="ru-RU"/>
        </w:rPr>
        <w:t>»</w:t>
      </w:r>
    </w:p>
    <w:p w:rsidR="0063265B" w:rsidRPr="0025469F" w:rsidRDefault="0063265B" w:rsidP="0063265B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A45B00" w:rsidRPr="0025469F" w:rsidRDefault="0063265B" w:rsidP="0063265B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noProof/>
          <w:lang w:eastAsia="ru-RU"/>
        </w:rPr>
        <w:drawing>
          <wp:inline distT="0" distB="0" distL="0" distR="0" wp14:anchorId="3897DB78" wp14:editId="34CB6F86">
            <wp:extent cx="2912422" cy="3363155"/>
            <wp:effectExtent l="19050" t="19050" r="2540" b="889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5410" cy="33666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65B" w:rsidRPr="0025469F" w:rsidRDefault="0063265B" w:rsidP="0063265B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lang w:eastAsia="ru-RU"/>
        </w:rPr>
        <w:t xml:space="preserve">Прил.6. </w:t>
      </w:r>
      <w:r w:rsidR="00D431A7" w:rsidRPr="0025469F">
        <w:rPr>
          <w:rFonts w:ascii="Times New Roman" w:eastAsiaTheme="minorEastAsia" w:hAnsi="Times New Roman" w:cs="Times New Roman"/>
          <w:b/>
          <w:noProof/>
          <w:lang w:eastAsia="ru-RU"/>
        </w:rPr>
        <w:t>Зависимость показателя асимметрии листьев от порядкового номера года исследований. Станция 2 – «</w:t>
      </w:r>
      <w:r w:rsidRPr="0025469F">
        <w:rPr>
          <w:rFonts w:ascii="Times New Roman" w:eastAsiaTheme="minorEastAsia" w:hAnsi="Times New Roman" w:cs="Times New Roman"/>
          <w:b/>
          <w:lang w:eastAsia="ru-RU"/>
        </w:rPr>
        <w:t>У дороги</w:t>
      </w:r>
      <w:r w:rsidR="00D431A7" w:rsidRPr="0025469F">
        <w:rPr>
          <w:rFonts w:ascii="Times New Roman" w:eastAsiaTheme="minorEastAsia" w:hAnsi="Times New Roman" w:cs="Times New Roman"/>
          <w:b/>
          <w:lang w:eastAsia="ru-RU"/>
        </w:rPr>
        <w:t>»</w:t>
      </w:r>
    </w:p>
    <w:p w:rsidR="00A45B00" w:rsidRPr="0025469F" w:rsidRDefault="0063265B" w:rsidP="00A45B00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B8234DA" wp14:editId="4D3292D8">
            <wp:extent cx="2930444" cy="3483116"/>
            <wp:effectExtent l="19050" t="19050" r="3810" b="3175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3130" cy="348630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lang w:eastAsia="ru-RU"/>
        </w:rPr>
        <w:t xml:space="preserve">Прил.7. </w:t>
      </w:r>
      <w:r w:rsidR="00D431A7" w:rsidRPr="0025469F">
        <w:rPr>
          <w:rFonts w:ascii="Times New Roman" w:eastAsiaTheme="minorEastAsia" w:hAnsi="Times New Roman" w:cs="Times New Roman"/>
          <w:b/>
          <w:noProof/>
          <w:lang w:eastAsia="ru-RU"/>
        </w:rPr>
        <w:t>Зависимость показателя асимметрии листьев от порядкового номера года исследований. Станция 3 – «</w:t>
      </w:r>
      <w:r w:rsidRPr="0025469F">
        <w:rPr>
          <w:rFonts w:ascii="Times New Roman" w:eastAsiaTheme="minorEastAsia" w:hAnsi="Times New Roman" w:cs="Times New Roman"/>
          <w:b/>
          <w:lang w:eastAsia="ru-RU"/>
        </w:rPr>
        <w:t>Центр</w:t>
      </w:r>
      <w:r w:rsidR="00D431A7" w:rsidRPr="0025469F">
        <w:rPr>
          <w:rFonts w:ascii="Times New Roman" w:eastAsiaTheme="minorEastAsia" w:hAnsi="Times New Roman" w:cs="Times New Roman"/>
          <w:b/>
          <w:lang w:eastAsia="ru-RU"/>
        </w:rPr>
        <w:t>»</w:t>
      </w:r>
      <w:r w:rsidRPr="0025469F">
        <w:rPr>
          <w:rFonts w:ascii="Times New Roman" w:eastAsiaTheme="minorEastAsia" w:hAnsi="Times New Roman" w:cs="Times New Roman"/>
          <w:b/>
          <w:lang w:eastAsia="ru-RU"/>
        </w:rPr>
        <w:t>.</w:t>
      </w:r>
    </w:p>
    <w:p w:rsidR="0063265B" w:rsidRPr="0025469F" w:rsidRDefault="0063265B" w:rsidP="0025469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lang w:eastAsia="ru-RU"/>
        </w:rPr>
        <w:t>Прил. 8. Результаты химического анализа</w:t>
      </w:r>
    </w:p>
    <w:tbl>
      <w:tblPr>
        <w:tblW w:w="9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1"/>
        <w:gridCol w:w="992"/>
        <w:gridCol w:w="993"/>
        <w:gridCol w:w="1134"/>
        <w:gridCol w:w="1134"/>
        <w:gridCol w:w="1275"/>
        <w:gridCol w:w="1134"/>
      </w:tblGrid>
      <w:tr w:rsidR="0063265B" w:rsidRPr="0025469F" w:rsidTr="00A45B00">
        <w:trPr>
          <w:jc w:val="center"/>
        </w:trPr>
        <w:tc>
          <w:tcPr>
            <w:tcW w:w="2801" w:type="dxa"/>
          </w:tcPr>
          <w:p w:rsidR="0063265B" w:rsidRPr="0025469F" w:rsidRDefault="0063265B" w:rsidP="0025469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b/>
                <w:lang w:eastAsia="ru-RU"/>
              </w:rPr>
              <w:t>Показатель</w:t>
            </w:r>
          </w:p>
        </w:tc>
        <w:tc>
          <w:tcPr>
            <w:tcW w:w="1985" w:type="dxa"/>
            <w:gridSpan w:val="2"/>
          </w:tcPr>
          <w:p w:rsidR="0063265B" w:rsidRPr="0025469F" w:rsidRDefault="0063265B" w:rsidP="0025469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b/>
                <w:lang w:eastAsia="ru-RU"/>
              </w:rPr>
              <w:t>Станция № 1</w:t>
            </w:r>
          </w:p>
          <w:p w:rsidR="0063265B" w:rsidRPr="0025469F" w:rsidRDefault="0063265B" w:rsidP="0025469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b/>
                <w:lang w:eastAsia="ru-RU"/>
              </w:rPr>
              <w:t>«Лодочная станция»</w:t>
            </w:r>
          </w:p>
        </w:tc>
        <w:tc>
          <w:tcPr>
            <w:tcW w:w="2268" w:type="dxa"/>
            <w:gridSpan w:val="2"/>
          </w:tcPr>
          <w:p w:rsidR="0063265B" w:rsidRPr="0025469F" w:rsidRDefault="0063265B" w:rsidP="0025469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b/>
                <w:lang w:eastAsia="ru-RU"/>
              </w:rPr>
              <w:t>Станция № 2</w:t>
            </w:r>
          </w:p>
          <w:p w:rsidR="0063265B" w:rsidRPr="0025469F" w:rsidRDefault="0063265B" w:rsidP="0025469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b/>
                <w:lang w:eastAsia="ru-RU"/>
              </w:rPr>
              <w:t>«Заводь у родника»</w:t>
            </w:r>
          </w:p>
        </w:tc>
        <w:tc>
          <w:tcPr>
            <w:tcW w:w="2409" w:type="dxa"/>
            <w:gridSpan w:val="2"/>
          </w:tcPr>
          <w:p w:rsidR="0063265B" w:rsidRPr="0025469F" w:rsidRDefault="0063265B" w:rsidP="0025469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b/>
                <w:lang w:eastAsia="ru-RU"/>
              </w:rPr>
              <w:t>Станция № 3</w:t>
            </w:r>
          </w:p>
          <w:p w:rsidR="0063265B" w:rsidRPr="0025469F" w:rsidRDefault="0063265B" w:rsidP="0025469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b/>
                <w:lang w:eastAsia="ru-RU"/>
              </w:rPr>
              <w:t>«Пляж»</w:t>
            </w:r>
          </w:p>
        </w:tc>
      </w:tr>
      <w:tr w:rsidR="0063265B" w:rsidRPr="0025469F" w:rsidTr="00A45B00">
        <w:trPr>
          <w:jc w:val="center"/>
        </w:trPr>
        <w:tc>
          <w:tcPr>
            <w:tcW w:w="2801" w:type="dxa"/>
          </w:tcPr>
          <w:p w:rsidR="0063265B" w:rsidRPr="0025469F" w:rsidRDefault="0063265B" w:rsidP="0063265B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b/>
                <w:lang w:eastAsia="ru-RU"/>
              </w:rPr>
              <w:t>2016</w:t>
            </w:r>
          </w:p>
        </w:tc>
        <w:tc>
          <w:tcPr>
            <w:tcW w:w="993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b/>
                <w:lang w:eastAsia="ru-RU"/>
              </w:rPr>
              <w:t>2017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b/>
                <w:lang w:eastAsia="ru-RU"/>
              </w:rPr>
              <w:t>2016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b/>
                <w:lang w:eastAsia="ru-RU"/>
              </w:rPr>
              <w:t>2017</w:t>
            </w:r>
          </w:p>
        </w:tc>
        <w:tc>
          <w:tcPr>
            <w:tcW w:w="1275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b/>
                <w:lang w:eastAsia="ru-RU"/>
              </w:rPr>
              <w:t>2016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b/>
                <w:lang w:eastAsia="ru-RU"/>
              </w:rPr>
              <w:t>2017</w:t>
            </w:r>
          </w:p>
        </w:tc>
      </w:tr>
      <w:tr w:rsidR="0063265B" w:rsidRPr="0025469F" w:rsidTr="00A45B00">
        <w:trPr>
          <w:trHeight w:val="77"/>
          <w:jc w:val="center"/>
        </w:trPr>
        <w:tc>
          <w:tcPr>
            <w:tcW w:w="2801" w:type="dxa"/>
          </w:tcPr>
          <w:p w:rsidR="0063265B" w:rsidRPr="0025469F" w:rsidRDefault="0063265B" w:rsidP="0063265B">
            <w:pPr>
              <w:spacing w:after="0"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Нитраты (мг/л)</w:t>
            </w:r>
          </w:p>
        </w:tc>
        <w:tc>
          <w:tcPr>
            <w:tcW w:w="992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25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  <w:tc>
          <w:tcPr>
            <w:tcW w:w="1275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</w:tr>
      <w:tr w:rsidR="0063265B" w:rsidRPr="0025469F" w:rsidTr="00A45B00">
        <w:trPr>
          <w:trHeight w:val="304"/>
          <w:jc w:val="center"/>
        </w:trPr>
        <w:tc>
          <w:tcPr>
            <w:tcW w:w="2801" w:type="dxa"/>
          </w:tcPr>
          <w:p w:rsidR="0063265B" w:rsidRPr="0025469F" w:rsidRDefault="0063265B" w:rsidP="0063265B">
            <w:pPr>
              <w:spacing w:after="0"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Нитрит</w:t>
            </w:r>
            <w:proofErr w:type="gramStart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ы(</w:t>
            </w:r>
            <w:proofErr w:type="gramEnd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мг/л)</w:t>
            </w:r>
          </w:p>
        </w:tc>
        <w:tc>
          <w:tcPr>
            <w:tcW w:w="992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</w:p>
        </w:tc>
      </w:tr>
      <w:tr w:rsidR="0063265B" w:rsidRPr="0025469F" w:rsidTr="00A45B00">
        <w:trPr>
          <w:jc w:val="center"/>
        </w:trPr>
        <w:tc>
          <w:tcPr>
            <w:tcW w:w="2801" w:type="dxa"/>
          </w:tcPr>
          <w:p w:rsidR="0063265B" w:rsidRPr="0025469F" w:rsidRDefault="0063265B" w:rsidP="0063265B">
            <w:pPr>
              <w:spacing w:after="0"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 xml:space="preserve">Общая жесткость </w:t>
            </w:r>
          </w:p>
          <w:p w:rsidR="0063265B" w:rsidRPr="0025469F" w:rsidRDefault="0063265B" w:rsidP="0063265B">
            <w:pPr>
              <w:spacing w:after="0"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(</w:t>
            </w:r>
            <w:proofErr w:type="gramStart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нем</w:t>
            </w:r>
            <w:proofErr w:type="gramEnd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. градусы)</w:t>
            </w:r>
          </w:p>
        </w:tc>
        <w:tc>
          <w:tcPr>
            <w:tcW w:w="992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16</w:t>
            </w:r>
          </w:p>
        </w:tc>
        <w:tc>
          <w:tcPr>
            <w:tcW w:w="993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</w:p>
        </w:tc>
        <w:tc>
          <w:tcPr>
            <w:tcW w:w="1275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12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12</w:t>
            </w:r>
          </w:p>
        </w:tc>
      </w:tr>
      <w:tr w:rsidR="0063265B" w:rsidRPr="0025469F" w:rsidTr="00A45B00">
        <w:trPr>
          <w:jc w:val="center"/>
        </w:trPr>
        <w:tc>
          <w:tcPr>
            <w:tcW w:w="2801" w:type="dxa"/>
          </w:tcPr>
          <w:p w:rsidR="0063265B" w:rsidRPr="0025469F" w:rsidRDefault="0063265B" w:rsidP="0063265B">
            <w:pPr>
              <w:spacing w:after="0"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Карбонатная жесткост</w:t>
            </w:r>
            <w:proofErr w:type="gramStart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ь(</w:t>
            </w:r>
            <w:proofErr w:type="gramEnd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нем. градусы)</w:t>
            </w:r>
          </w:p>
        </w:tc>
        <w:tc>
          <w:tcPr>
            <w:tcW w:w="992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15</w:t>
            </w:r>
          </w:p>
        </w:tc>
        <w:tc>
          <w:tcPr>
            <w:tcW w:w="993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15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  <w:tc>
          <w:tcPr>
            <w:tcW w:w="1275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</w:tr>
      <w:tr w:rsidR="0063265B" w:rsidRPr="0025469F" w:rsidTr="00A45B00">
        <w:trPr>
          <w:jc w:val="center"/>
        </w:trPr>
        <w:tc>
          <w:tcPr>
            <w:tcW w:w="2801" w:type="dxa"/>
          </w:tcPr>
          <w:p w:rsidR="0063265B" w:rsidRPr="0025469F" w:rsidRDefault="0063265B" w:rsidP="0063265B">
            <w:pPr>
              <w:spacing w:after="0"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рН</w:t>
            </w:r>
          </w:p>
        </w:tc>
        <w:tc>
          <w:tcPr>
            <w:tcW w:w="992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6,6</w:t>
            </w:r>
          </w:p>
        </w:tc>
        <w:tc>
          <w:tcPr>
            <w:tcW w:w="993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7,9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6,6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1275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6,4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6,8</w:t>
            </w:r>
          </w:p>
        </w:tc>
      </w:tr>
      <w:tr w:rsidR="0063265B" w:rsidRPr="0025469F" w:rsidTr="00A45B00">
        <w:trPr>
          <w:jc w:val="center"/>
        </w:trPr>
        <w:tc>
          <w:tcPr>
            <w:tcW w:w="2801" w:type="dxa"/>
          </w:tcPr>
          <w:p w:rsidR="0063265B" w:rsidRPr="0025469F" w:rsidRDefault="0063265B" w:rsidP="0063265B">
            <w:pPr>
              <w:spacing w:after="0"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Хло</w:t>
            </w:r>
            <w:proofErr w:type="gramStart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р(</w:t>
            </w:r>
            <w:proofErr w:type="gramEnd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мг/л)</w:t>
            </w:r>
          </w:p>
        </w:tc>
        <w:tc>
          <w:tcPr>
            <w:tcW w:w="992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0,8</w:t>
            </w:r>
          </w:p>
        </w:tc>
        <w:tc>
          <w:tcPr>
            <w:tcW w:w="993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1,5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0,8</w:t>
            </w:r>
          </w:p>
        </w:tc>
        <w:tc>
          <w:tcPr>
            <w:tcW w:w="1275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63265B" w:rsidRPr="0025469F" w:rsidRDefault="0063265B" w:rsidP="0063265B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0</w:t>
            </w:r>
          </w:p>
        </w:tc>
      </w:tr>
    </w:tbl>
    <w:p w:rsidR="0025469F" w:rsidRDefault="0025469F" w:rsidP="00A45B00">
      <w:pPr>
        <w:jc w:val="center"/>
        <w:rPr>
          <w:rFonts w:ascii="Times New Roman" w:eastAsiaTheme="minorEastAsia" w:hAnsi="Times New Roman" w:cs="Times New Roman"/>
          <w:lang w:eastAsia="ru-RU"/>
        </w:rPr>
      </w:pPr>
    </w:p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lang w:eastAsia="ru-RU"/>
        </w:rPr>
      </w:pPr>
      <w:r w:rsidRPr="0025469F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283847DB" wp14:editId="122958CE">
            <wp:extent cx="3934046" cy="2073349"/>
            <wp:effectExtent l="0" t="0" r="0" b="0"/>
            <wp:docPr id="4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3265B" w:rsidRPr="0025469F" w:rsidRDefault="0063265B" w:rsidP="00A45B00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25469F">
        <w:rPr>
          <w:rFonts w:ascii="Times New Roman" w:eastAsia="Calibri" w:hAnsi="Times New Roman" w:cs="Times New Roman"/>
          <w:b/>
          <w:color w:val="000000"/>
          <w:lang w:eastAsia="ru-RU"/>
        </w:rPr>
        <w:t>Прил.9</w:t>
      </w:r>
    </w:p>
    <w:p w:rsidR="0063265B" w:rsidRPr="0025469F" w:rsidRDefault="0063265B" w:rsidP="00A45B00">
      <w:pPr>
        <w:shd w:val="clear" w:color="auto" w:fill="FFFFFF" w:themeFill="background1"/>
        <w:jc w:val="center"/>
        <w:rPr>
          <w:rFonts w:ascii="Times New Roman" w:eastAsiaTheme="minorEastAsia" w:hAnsi="Times New Roman" w:cs="Times New Roman"/>
          <w:lang w:eastAsia="ru-RU"/>
        </w:rPr>
      </w:pPr>
      <w:r w:rsidRPr="0025469F">
        <w:rPr>
          <w:rFonts w:ascii="Times New Roman" w:eastAsia="Calibri" w:hAnsi="Times New Roman" w:cs="Times New Roman"/>
          <w:noProof/>
          <w:color w:val="000000"/>
          <w:highlight w:val="yellow"/>
          <w:lang w:eastAsia="ru-RU"/>
        </w:rPr>
        <w:lastRenderedPageBreak/>
        <w:drawing>
          <wp:inline distT="0" distB="0" distL="0" distR="0" wp14:anchorId="57408BCF" wp14:editId="62406E25">
            <wp:extent cx="3900943" cy="2496710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3265B" w:rsidRPr="0025469F" w:rsidRDefault="0063265B" w:rsidP="00A45B00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25469F">
        <w:rPr>
          <w:rFonts w:ascii="Times New Roman" w:eastAsia="Calibri" w:hAnsi="Times New Roman" w:cs="Times New Roman"/>
          <w:b/>
          <w:color w:val="000000"/>
          <w:lang w:eastAsia="ru-RU"/>
        </w:rPr>
        <w:t>Прил.10</w:t>
      </w:r>
    </w:p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lang w:eastAsia="ru-RU"/>
        </w:rPr>
      </w:pPr>
      <w:r w:rsidRPr="0025469F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5CCE7B80" wp14:editId="7864B337">
            <wp:extent cx="5745037" cy="236093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3265B" w:rsidRPr="0025469F" w:rsidRDefault="0063265B" w:rsidP="00A45B00">
      <w:pPr>
        <w:spacing w:after="0"/>
        <w:ind w:left="284" w:firstLine="709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lang w:eastAsia="ru-RU"/>
        </w:rPr>
        <w:t>Прил.11</w:t>
      </w:r>
    </w:p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lang w:eastAsia="ru-RU"/>
        </w:rPr>
      </w:pPr>
      <w:r w:rsidRPr="0025469F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4A3C3D64" wp14:editId="040BFB46">
            <wp:extent cx="5940425" cy="249977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3265B" w:rsidRPr="0025469F" w:rsidRDefault="0063265B" w:rsidP="00A45B00">
      <w:pPr>
        <w:spacing w:after="0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lang w:eastAsia="ru-RU"/>
        </w:rPr>
        <w:t>Прил.12</w:t>
      </w:r>
    </w:p>
    <w:p w:rsidR="0063265B" w:rsidRPr="0025469F" w:rsidRDefault="0063265B" w:rsidP="00A45B00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5469F">
        <w:rPr>
          <w:rFonts w:ascii="Times New Roman" w:eastAsia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5AB36D04" wp14:editId="306A2253">
            <wp:extent cx="5963230" cy="2305878"/>
            <wp:effectExtent l="0" t="0" r="0" b="0"/>
            <wp:docPr id="3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3265B" w:rsidRPr="0025469F" w:rsidRDefault="0063265B" w:rsidP="00A45B00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5469F">
        <w:rPr>
          <w:rFonts w:ascii="Times New Roman" w:eastAsia="Times New Roman" w:hAnsi="Times New Roman" w:cs="Times New Roman"/>
          <w:b/>
          <w:lang w:eastAsia="ru-RU"/>
        </w:rPr>
        <w:t>Прил.13</w:t>
      </w:r>
    </w:p>
    <w:p w:rsidR="0063265B" w:rsidRPr="0025469F" w:rsidRDefault="0063265B" w:rsidP="00A45B00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5469F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72B384E5" wp14:editId="6BFE2E9D">
            <wp:extent cx="5939790" cy="2702914"/>
            <wp:effectExtent l="0" t="0" r="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3265B" w:rsidRPr="0025469F" w:rsidRDefault="0063265B" w:rsidP="00A45B00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5469F">
        <w:rPr>
          <w:rFonts w:ascii="Times New Roman" w:eastAsia="Times New Roman" w:hAnsi="Times New Roman" w:cs="Times New Roman"/>
          <w:b/>
          <w:lang w:eastAsia="ru-RU"/>
        </w:rPr>
        <w:t>Прил.14</w:t>
      </w:r>
    </w:p>
    <w:p w:rsidR="0063265B" w:rsidRPr="0025469F" w:rsidRDefault="0063265B" w:rsidP="00A45B00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5469F" w:rsidRDefault="0025469F" w:rsidP="00A45B00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ab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C743FE" w:rsidTr="00C743FE">
        <w:trPr>
          <w:trHeight w:val="5101"/>
        </w:trPr>
        <w:tc>
          <w:tcPr>
            <w:tcW w:w="5341" w:type="dxa"/>
          </w:tcPr>
          <w:p w:rsidR="00C743FE" w:rsidRDefault="00C743FE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5B86FA90" wp14:editId="64475DBF">
                  <wp:extent cx="3104707" cy="3079334"/>
                  <wp:effectExtent l="19050" t="19050" r="635" b="6985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4924" cy="30894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C743FE" w:rsidRDefault="00C743FE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4094B474" wp14:editId="23DBAE5E">
                  <wp:extent cx="2854353" cy="2902688"/>
                  <wp:effectExtent l="19050" t="19050" r="3175" b="0"/>
                  <wp:docPr id="4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"/>
                          <a:stretch/>
                        </pic:blipFill>
                        <pic:spPr bwMode="auto">
                          <a:xfrm>
                            <a:off x="0" y="0"/>
                            <a:ext cx="2863497" cy="29119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3FE" w:rsidRDefault="00C743FE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C743FE" w:rsidRDefault="00C743FE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743FE" w:rsidTr="00C743FE">
        <w:tc>
          <w:tcPr>
            <w:tcW w:w="5341" w:type="dxa"/>
          </w:tcPr>
          <w:p w:rsidR="00C743FE" w:rsidRDefault="00C743FE" w:rsidP="00C743F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 xml:space="preserve">Прил.15. Зависимость индекса </w:t>
            </w:r>
            <w:proofErr w:type="spellStart"/>
            <w:r w:rsidRPr="0025469F">
              <w:rPr>
                <w:rFonts w:ascii="Times New Roman" w:eastAsia="Times New Roman" w:hAnsi="Times New Roman" w:cs="Times New Roman"/>
                <w:b/>
              </w:rPr>
              <w:t>Пантле-Букка</w:t>
            </w:r>
            <w:proofErr w:type="spellEnd"/>
            <w:r w:rsidRPr="0025469F">
              <w:rPr>
                <w:rFonts w:ascii="Times New Roman" w:eastAsia="Times New Roman" w:hAnsi="Times New Roman" w:cs="Times New Roman"/>
                <w:b/>
              </w:rPr>
              <w:t xml:space="preserve"> в модификации </w:t>
            </w:r>
            <w:proofErr w:type="spellStart"/>
            <w:r w:rsidRPr="0025469F">
              <w:rPr>
                <w:rFonts w:ascii="Times New Roman" w:eastAsia="Times New Roman" w:hAnsi="Times New Roman" w:cs="Times New Roman"/>
                <w:b/>
              </w:rPr>
              <w:t>Сладчека</w:t>
            </w:r>
            <w:proofErr w:type="spellEnd"/>
            <w:r w:rsidRPr="0025469F">
              <w:rPr>
                <w:rFonts w:ascii="Times New Roman" w:eastAsia="Times New Roman" w:hAnsi="Times New Roman" w:cs="Times New Roman"/>
                <w:b/>
              </w:rPr>
              <w:t xml:space="preserve"> от порядкового номера </w:t>
            </w:r>
            <w:r w:rsidRPr="0025469F">
              <w:rPr>
                <w:rFonts w:ascii="Times New Roman" w:eastAsia="Times New Roman" w:hAnsi="Times New Roman" w:cs="Times New Roman"/>
                <w:b/>
              </w:rPr>
              <w:lastRenderedPageBreak/>
              <w:t>года исследований. Станция 1 – «Лодочная станция»</w:t>
            </w:r>
          </w:p>
        </w:tc>
        <w:tc>
          <w:tcPr>
            <w:tcW w:w="5341" w:type="dxa"/>
          </w:tcPr>
          <w:p w:rsidR="00C743FE" w:rsidRPr="0025469F" w:rsidRDefault="00C743FE" w:rsidP="00C743F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Прил.16. Зависимость индекса </w:t>
            </w:r>
            <w:proofErr w:type="spellStart"/>
            <w:r w:rsidRPr="0025469F">
              <w:rPr>
                <w:rFonts w:ascii="Times New Roman" w:eastAsia="Times New Roman" w:hAnsi="Times New Roman" w:cs="Times New Roman"/>
                <w:b/>
              </w:rPr>
              <w:t>Пантле-Букка</w:t>
            </w:r>
            <w:proofErr w:type="spellEnd"/>
            <w:r w:rsidRPr="0025469F">
              <w:rPr>
                <w:rFonts w:ascii="Times New Roman" w:eastAsia="Times New Roman" w:hAnsi="Times New Roman" w:cs="Times New Roman"/>
                <w:b/>
              </w:rPr>
              <w:t xml:space="preserve"> в модификации </w:t>
            </w:r>
            <w:proofErr w:type="spellStart"/>
            <w:r w:rsidRPr="0025469F">
              <w:rPr>
                <w:rFonts w:ascii="Times New Roman" w:eastAsia="Times New Roman" w:hAnsi="Times New Roman" w:cs="Times New Roman"/>
                <w:b/>
              </w:rPr>
              <w:t>Сладчека</w:t>
            </w:r>
            <w:proofErr w:type="spellEnd"/>
            <w:r w:rsidRPr="0025469F">
              <w:rPr>
                <w:rFonts w:ascii="Times New Roman" w:eastAsia="Times New Roman" w:hAnsi="Times New Roman" w:cs="Times New Roman"/>
                <w:b/>
              </w:rPr>
              <w:t xml:space="preserve"> от порядкового номера </w:t>
            </w:r>
            <w:r w:rsidRPr="0025469F">
              <w:rPr>
                <w:rFonts w:ascii="Times New Roman" w:eastAsia="Times New Roman" w:hAnsi="Times New Roman" w:cs="Times New Roman"/>
                <w:b/>
              </w:rPr>
              <w:lastRenderedPageBreak/>
              <w:t>года исследований. Станция 2 – «Сток у родника»</w:t>
            </w:r>
          </w:p>
          <w:p w:rsidR="00C743FE" w:rsidRDefault="00C743FE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743FE" w:rsidTr="00316037">
        <w:trPr>
          <w:trHeight w:val="4485"/>
        </w:trPr>
        <w:tc>
          <w:tcPr>
            <w:tcW w:w="10682" w:type="dxa"/>
            <w:gridSpan w:val="2"/>
          </w:tcPr>
          <w:p w:rsidR="00C743FE" w:rsidRDefault="00C743FE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2C42DCB6" wp14:editId="1C19EA64">
                  <wp:extent cx="2615295" cy="2580354"/>
                  <wp:effectExtent l="19050" t="19050" r="0" b="0"/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0156" cy="2585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FE" w:rsidTr="000D0DD5">
        <w:tc>
          <w:tcPr>
            <w:tcW w:w="10682" w:type="dxa"/>
            <w:gridSpan w:val="2"/>
          </w:tcPr>
          <w:p w:rsidR="00C743FE" w:rsidRPr="0025469F" w:rsidRDefault="00C743FE" w:rsidP="00C743F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 xml:space="preserve">Прил.17. Зависимость индекса </w:t>
            </w:r>
            <w:proofErr w:type="spellStart"/>
            <w:r w:rsidRPr="0025469F">
              <w:rPr>
                <w:rFonts w:ascii="Times New Roman" w:eastAsia="Times New Roman" w:hAnsi="Times New Roman" w:cs="Times New Roman"/>
                <w:b/>
              </w:rPr>
              <w:t>Пантле-Букка</w:t>
            </w:r>
            <w:proofErr w:type="spellEnd"/>
            <w:r w:rsidRPr="0025469F">
              <w:rPr>
                <w:rFonts w:ascii="Times New Roman" w:eastAsia="Times New Roman" w:hAnsi="Times New Roman" w:cs="Times New Roman"/>
                <w:b/>
              </w:rPr>
              <w:t xml:space="preserve"> в модификации </w:t>
            </w:r>
            <w:proofErr w:type="spellStart"/>
            <w:r w:rsidRPr="0025469F">
              <w:rPr>
                <w:rFonts w:ascii="Times New Roman" w:eastAsia="Times New Roman" w:hAnsi="Times New Roman" w:cs="Times New Roman"/>
                <w:b/>
              </w:rPr>
              <w:t>Сладчека</w:t>
            </w:r>
            <w:proofErr w:type="spellEnd"/>
            <w:r w:rsidRPr="0025469F">
              <w:rPr>
                <w:rFonts w:ascii="Times New Roman" w:eastAsia="Times New Roman" w:hAnsi="Times New Roman" w:cs="Times New Roman"/>
                <w:b/>
              </w:rPr>
              <w:t xml:space="preserve"> от порядкового номера года исследований. Станция 3 – «Пляж»</w:t>
            </w:r>
          </w:p>
          <w:p w:rsidR="00C743FE" w:rsidRDefault="00C743FE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C743FE" w:rsidRDefault="00C743FE" w:rsidP="00A45B00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3265B" w:rsidRPr="0025469F" w:rsidRDefault="0063265B" w:rsidP="00A45B00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5469F">
        <w:rPr>
          <w:rFonts w:ascii="Times New Roman" w:eastAsia="Times New Roman" w:hAnsi="Times New Roman" w:cs="Times New Roman"/>
          <w:b/>
          <w:lang w:eastAsia="ru-RU"/>
        </w:rPr>
        <w:t>Прил. 18. Результаты учета автотранспорта в окрестностях парка</w:t>
      </w:r>
    </w:p>
    <w:tbl>
      <w:tblPr>
        <w:tblStyle w:val="ab"/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0"/>
        <w:gridCol w:w="1156"/>
        <w:gridCol w:w="1041"/>
        <w:gridCol w:w="1230"/>
        <w:gridCol w:w="1248"/>
        <w:gridCol w:w="1576"/>
        <w:gridCol w:w="1253"/>
      </w:tblGrid>
      <w:tr w:rsidR="0063265B" w:rsidRPr="0025469F" w:rsidTr="0025469F">
        <w:tc>
          <w:tcPr>
            <w:tcW w:w="9464" w:type="dxa"/>
            <w:gridSpan w:val="7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1-я точка</w:t>
            </w:r>
          </w:p>
        </w:tc>
      </w:tr>
      <w:tr w:rsidR="0063265B" w:rsidRPr="0025469F" w:rsidTr="0025469F">
        <w:tc>
          <w:tcPr>
            <w:tcW w:w="196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  <w:tc>
          <w:tcPr>
            <w:tcW w:w="2197" w:type="dxa"/>
            <w:gridSpan w:val="2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2016 г.</w:t>
            </w:r>
          </w:p>
        </w:tc>
        <w:tc>
          <w:tcPr>
            <w:tcW w:w="2478" w:type="dxa"/>
            <w:gridSpan w:val="2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2017 г.</w:t>
            </w:r>
          </w:p>
        </w:tc>
        <w:tc>
          <w:tcPr>
            <w:tcW w:w="2829" w:type="dxa"/>
            <w:gridSpan w:val="2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2018 г.</w:t>
            </w:r>
          </w:p>
        </w:tc>
      </w:tr>
      <w:tr w:rsidR="0063265B" w:rsidRPr="0025469F" w:rsidTr="0025469F">
        <w:tc>
          <w:tcPr>
            <w:tcW w:w="196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Тип транспорта</w:t>
            </w:r>
          </w:p>
        </w:tc>
        <w:tc>
          <w:tcPr>
            <w:tcW w:w="115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Кол-во в час</w:t>
            </w:r>
          </w:p>
        </w:tc>
        <w:tc>
          <w:tcPr>
            <w:tcW w:w="1041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Доля</w:t>
            </w:r>
          </w:p>
        </w:tc>
        <w:tc>
          <w:tcPr>
            <w:tcW w:w="123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Кол-во в час</w:t>
            </w:r>
          </w:p>
        </w:tc>
        <w:tc>
          <w:tcPr>
            <w:tcW w:w="1248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Доля</w:t>
            </w:r>
          </w:p>
        </w:tc>
        <w:tc>
          <w:tcPr>
            <w:tcW w:w="157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Кол-во в час</w:t>
            </w:r>
          </w:p>
        </w:tc>
        <w:tc>
          <w:tcPr>
            <w:tcW w:w="1253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Доля</w:t>
            </w:r>
          </w:p>
        </w:tc>
      </w:tr>
      <w:tr w:rsidR="0063265B" w:rsidRPr="0025469F" w:rsidTr="0025469F">
        <w:tc>
          <w:tcPr>
            <w:tcW w:w="196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Грузовой</w:t>
            </w:r>
          </w:p>
        </w:tc>
        <w:tc>
          <w:tcPr>
            <w:tcW w:w="115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68</w:t>
            </w:r>
          </w:p>
        </w:tc>
        <w:tc>
          <w:tcPr>
            <w:tcW w:w="1041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0,049</w:t>
            </w:r>
          </w:p>
        </w:tc>
        <w:tc>
          <w:tcPr>
            <w:tcW w:w="123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124</w:t>
            </w:r>
          </w:p>
        </w:tc>
        <w:tc>
          <w:tcPr>
            <w:tcW w:w="1248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0,07</w:t>
            </w:r>
          </w:p>
        </w:tc>
        <w:tc>
          <w:tcPr>
            <w:tcW w:w="157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168</w:t>
            </w:r>
          </w:p>
        </w:tc>
        <w:tc>
          <w:tcPr>
            <w:tcW w:w="1253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0,092</w:t>
            </w:r>
          </w:p>
        </w:tc>
      </w:tr>
      <w:tr w:rsidR="0063265B" w:rsidRPr="0025469F" w:rsidTr="0025469F">
        <w:tc>
          <w:tcPr>
            <w:tcW w:w="196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Автобус</w:t>
            </w:r>
          </w:p>
        </w:tc>
        <w:tc>
          <w:tcPr>
            <w:tcW w:w="115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1041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0,029</w:t>
            </w:r>
          </w:p>
        </w:tc>
        <w:tc>
          <w:tcPr>
            <w:tcW w:w="123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44</w:t>
            </w:r>
          </w:p>
        </w:tc>
        <w:tc>
          <w:tcPr>
            <w:tcW w:w="1248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0,02</w:t>
            </w:r>
          </w:p>
        </w:tc>
        <w:tc>
          <w:tcPr>
            <w:tcW w:w="157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68</w:t>
            </w:r>
          </w:p>
        </w:tc>
        <w:tc>
          <w:tcPr>
            <w:tcW w:w="1253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0,037</w:t>
            </w:r>
          </w:p>
        </w:tc>
      </w:tr>
      <w:tr w:rsidR="0063265B" w:rsidRPr="0025469F" w:rsidTr="0025469F">
        <w:trPr>
          <w:trHeight w:val="307"/>
        </w:trPr>
        <w:tc>
          <w:tcPr>
            <w:tcW w:w="196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Легковой</w:t>
            </w:r>
          </w:p>
        </w:tc>
        <w:tc>
          <w:tcPr>
            <w:tcW w:w="115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1288</w:t>
            </w:r>
          </w:p>
        </w:tc>
        <w:tc>
          <w:tcPr>
            <w:tcW w:w="1041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0,92</w:t>
            </w:r>
          </w:p>
        </w:tc>
        <w:tc>
          <w:tcPr>
            <w:tcW w:w="123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1596</w:t>
            </w:r>
          </w:p>
        </w:tc>
        <w:tc>
          <w:tcPr>
            <w:tcW w:w="1248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0,91</w:t>
            </w:r>
          </w:p>
        </w:tc>
        <w:tc>
          <w:tcPr>
            <w:tcW w:w="157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1592</w:t>
            </w:r>
          </w:p>
        </w:tc>
        <w:tc>
          <w:tcPr>
            <w:tcW w:w="1253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0,871</w:t>
            </w:r>
          </w:p>
        </w:tc>
      </w:tr>
      <w:tr w:rsidR="0063265B" w:rsidRPr="0025469F" w:rsidTr="0025469F">
        <w:tc>
          <w:tcPr>
            <w:tcW w:w="196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5469F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15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C00000"/>
              </w:rPr>
              <w:t>∑1396</w:t>
            </w:r>
          </w:p>
        </w:tc>
        <w:tc>
          <w:tcPr>
            <w:tcW w:w="1041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</w:tc>
        <w:tc>
          <w:tcPr>
            <w:tcW w:w="123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C00000"/>
              </w:rPr>
              <w:t>∑1764</w:t>
            </w:r>
          </w:p>
        </w:tc>
        <w:tc>
          <w:tcPr>
            <w:tcW w:w="1248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7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25469F">
              <w:rPr>
                <w:rFonts w:ascii="Times New Roman" w:hAnsi="Times New Roman" w:cs="Times New Roman"/>
                <w:b/>
                <w:color w:val="C00000"/>
              </w:rPr>
              <w:t>∑1828</w:t>
            </w:r>
          </w:p>
        </w:tc>
        <w:tc>
          <w:tcPr>
            <w:tcW w:w="1253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3265B" w:rsidRPr="0025469F" w:rsidTr="0025469F">
        <w:tc>
          <w:tcPr>
            <w:tcW w:w="8211" w:type="dxa"/>
            <w:gridSpan w:val="6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2-я</w:t>
            </w:r>
            <w:r w:rsidR="00D431A7" w:rsidRPr="0025469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25469F">
              <w:rPr>
                <w:rFonts w:ascii="Times New Roman" w:eastAsia="Times New Roman" w:hAnsi="Times New Roman" w:cs="Times New Roman"/>
                <w:b/>
              </w:rPr>
              <w:t>точка</w:t>
            </w:r>
          </w:p>
        </w:tc>
        <w:tc>
          <w:tcPr>
            <w:tcW w:w="1253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3265B" w:rsidRPr="0025469F" w:rsidTr="0025469F">
        <w:tc>
          <w:tcPr>
            <w:tcW w:w="196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  <w:tc>
          <w:tcPr>
            <w:tcW w:w="2197" w:type="dxa"/>
            <w:gridSpan w:val="2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2016 г.</w:t>
            </w:r>
          </w:p>
        </w:tc>
        <w:tc>
          <w:tcPr>
            <w:tcW w:w="2478" w:type="dxa"/>
            <w:gridSpan w:val="2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2017 г.</w:t>
            </w:r>
          </w:p>
        </w:tc>
        <w:tc>
          <w:tcPr>
            <w:tcW w:w="2829" w:type="dxa"/>
            <w:gridSpan w:val="2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2018 г.</w:t>
            </w:r>
          </w:p>
        </w:tc>
      </w:tr>
      <w:tr w:rsidR="0063265B" w:rsidRPr="0025469F" w:rsidTr="0025469F">
        <w:tc>
          <w:tcPr>
            <w:tcW w:w="196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Тип транспорта</w:t>
            </w:r>
          </w:p>
        </w:tc>
        <w:tc>
          <w:tcPr>
            <w:tcW w:w="115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Кол-во в час</w:t>
            </w:r>
          </w:p>
        </w:tc>
        <w:tc>
          <w:tcPr>
            <w:tcW w:w="1041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Доля</w:t>
            </w:r>
          </w:p>
        </w:tc>
        <w:tc>
          <w:tcPr>
            <w:tcW w:w="123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Кол-во в час</w:t>
            </w:r>
          </w:p>
        </w:tc>
        <w:tc>
          <w:tcPr>
            <w:tcW w:w="1248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Доля</w:t>
            </w:r>
          </w:p>
        </w:tc>
        <w:tc>
          <w:tcPr>
            <w:tcW w:w="157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Кол-во в час</w:t>
            </w:r>
          </w:p>
        </w:tc>
        <w:tc>
          <w:tcPr>
            <w:tcW w:w="1253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FF0000"/>
              </w:rPr>
              <w:t>Доля</w:t>
            </w:r>
          </w:p>
        </w:tc>
      </w:tr>
      <w:tr w:rsidR="0063265B" w:rsidRPr="0025469F" w:rsidTr="0025469F">
        <w:tc>
          <w:tcPr>
            <w:tcW w:w="196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Грузовой</w:t>
            </w:r>
          </w:p>
        </w:tc>
        <w:tc>
          <w:tcPr>
            <w:tcW w:w="115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48</w:t>
            </w:r>
          </w:p>
        </w:tc>
        <w:tc>
          <w:tcPr>
            <w:tcW w:w="1041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0,075</w:t>
            </w:r>
          </w:p>
        </w:tc>
        <w:tc>
          <w:tcPr>
            <w:tcW w:w="123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68</w:t>
            </w:r>
          </w:p>
        </w:tc>
        <w:tc>
          <w:tcPr>
            <w:tcW w:w="1248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0,08</w:t>
            </w:r>
          </w:p>
        </w:tc>
        <w:tc>
          <w:tcPr>
            <w:tcW w:w="157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28</w:t>
            </w:r>
          </w:p>
        </w:tc>
        <w:tc>
          <w:tcPr>
            <w:tcW w:w="1253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0,029</w:t>
            </w:r>
          </w:p>
        </w:tc>
      </w:tr>
      <w:tr w:rsidR="0063265B" w:rsidRPr="0025469F" w:rsidTr="0025469F">
        <w:tc>
          <w:tcPr>
            <w:tcW w:w="196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Автобус</w:t>
            </w:r>
          </w:p>
        </w:tc>
        <w:tc>
          <w:tcPr>
            <w:tcW w:w="115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56</w:t>
            </w:r>
          </w:p>
        </w:tc>
        <w:tc>
          <w:tcPr>
            <w:tcW w:w="1041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0,088</w:t>
            </w:r>
          </w:p>
        </w:tc>
        <w:tc>
          <w:tcPr>
            <w:tcW w:w="123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64</w:t>
            </w:r>
          </w:p>
        </w:tc>
        <w:tc>
          <w:tcPr>
            <w:tcW w:w="1248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0,06</w:t>
            </w:r>
          </w:p>
        </w:tc>
        <w:tc>
          <w:tcPr>
            <w:tcW w:w="157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56</w:t>
            </w:r>
          </w:p>
        </w:tc>
        <w:tc>
          <w:tcPr>
            <w:tcW w:w="1253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0,058</w:t>
            </w:r>
          </w:p>
        </w:tc>
      </w:tr>
      <w:tr w:rsidR="0063265B" w:rsidRPr="0025469F" w:rsidTr="0025469F">
        <w:trPr>
          <w:trHeight w:val="259"/>
        </w:trPr>
        <w:tc>
          <w:tcPr>
            <w:tcW w:w="196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Легковой</w:t>
            </w:r>
          </w:p>
        </w:tc>
        <w:tc>
          <w:tcPr>
            <w:tcW w:w="115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536</w:t>
            </w:r>
          </w:p>
        </w:tc>
        <w:tc>
          <w:tcPr>
            <w:tcW w:w="1041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0,84</w:t>
            </w:r>
          </w:p>
        </w:tc>
        <w:tc>
          <w:tcPr>
            <w:tcW w:w="123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748</w:t>
            </w:r>
          </w:p>
        </w:tc>
        <w:tc>
          <w:tcPr>
            <w:tcW w:w="1248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0,86</w:t>
            </w:r>
          </w:p>
        </w:tc>
        <w:tc>
          <w:tcPr>
            <w:tcW w:w="157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884</w:t>
            </w:r>
          </w:p>
        </w:tc>
        <w:tc>
          <w:tcPr>
            <w:tcW w:w="1253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69F">
              <w:rPr>
                <w:rFonts w:ascii="Times New Roman" w:eastAsia="Times New Roman" w:hAnsi="Times New Roman" w:cs="Times New Roman"/>
                <w:b/>
              </w:rPr>
              <w:t>0,913</w:t>
            </w:r>
          </w:p>
        </w:tc>
      </w:tr>
      <w:tr w:rsidR="0063265B" w:rsidRPr="0025469F" w:rsidTr="0025469F">
        <w:tc>
          <w:tcPr>
            <w:tcW w:w="196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25469F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15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C00000"/>
              </w:rPr>
              <w:t>∑640</w:t>
            </w:r>
          </w:p>
        </w:tc>
        <w:tc>
          <w:tcPr>
            <w:tcW w:w="1041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</w:tc>
        <w:tc>
          <w:tcPr>
            <w:tcW w:w="1230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color w:val="C00000"/>
              </w:rPr>
              <w:t>∑880</w:t>
            </w:r>
          </w:p>
        </w:tc>
        <w:tc>
          <w:tcPr>
            <w:tcW w:w="1248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</w:tc>
        <w:tc>
          <w:tcPr>
            <w:tcW w:w="1576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25469F">
              <w:rPr>
                <w:rFonts w:ascii="Times New Roman" w:hAnsi="Times New Roman" w:cs="Times New Roman"/>
                <w:b/>
                <w:color w:val="C00000"/>
              </w:rPr>
              <w:t>∑968</w:t>
            </w:r>
          </w:p>
        </w:tc>
        <w:tc>
          <w:tcPr>
            <w:tcW w:w="1253" w:type="dxa"/>
          </w:tcPr>
          <w:p w:rsidR="0063265B" w:rsidRPr="0025469F" w:rsidRDefault="0063265B" w:rsidP="00A45B00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</w:tc>
      </w:tr>
    </w:tbl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lang w:eastAsia="ru-RU"/>
        </w:rPr>
      </w:pPr>
    </w:p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lang w:eastAsia="ru-RU"/>
        </w:rPr>
      </w:pPr>
      <w:r w:rsidRPr="0025469F"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inline distT="0" distB="0" distL="0" distR="0" wp14:anchorId="2D93CB22" wp14:editId="19E4A3DB">
            <wp:extent cx="5932967" cy="4582795"/>
            <wp:effectExtent l="0" t="0" r="0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3265B" w:rsidRPr="0025469F" w:rsidRDefault="0063265B" w:rsidP="00A45B0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5469F">
        <w:rPr>
          <w:rFonts w:ascii="Times New Roman" w:eastAsia="Times New Roman" w:hAnsi="Times New Roman" w:cs="Times New Roman"/>
          <w:b/>
          <w:lang w:eastAsia="ru-RU"/>
        </w:rPr>
        <w:t>Прил. 19.</w:t>
      </w:r>
    </w:p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lang w:eastAsia="ru-RU"/>
        </w:rPr>
      </w:pPr>
      <w:r w:rsidRPr="0025469F">
        <w:rPr>
          <w:rFonts w:ascii="Times New Roman" w:eastAsiaTheme="minorEastAsia" w:hAnsi="Times New Roman" w:cs="Times New Roman"/>
          <w:noProof/>
          <w:color w:val="0000CC"/>
          <w:lang w:eastAsia="ru-RU"/>
        </w:rPr>
        <w:drawing>
          <wp:inline distT="0" distB="0" distL="0" distR="0" wp14:anchorId="736ECD7D" wp14:editId="7CCE38CE">
            <wp:extent cx="5805377" cy="2914650"/>
            <wp:effectExtent l="0" t="0" r="0" b="0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3265B" w:rsidRPr="0025469F" w:rsidRDefault="0063265B" w:rsidP="00A45B00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5469F">
        <w:rPr>
          <w:rFonts w:ascii="Times New Roman" w:eastAsia="Times New Roman" w:hAnsi="Times New Roman" w:cs="Times New Roman"/>
          <w:b/>
          <w:lang w:eastAsia="ru-RU"/>
        </w:rPr>
        <w:t>Прил.20</w:t>
      </w:r>
    </w:p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lang w:eastAsia="ru-RU"/>
        </w:rPr>
      </w:pPr>
    </w:p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lang w:eastAsia="ru-RU"/>
        </w:rPr>
      </w:pPr>
      <w:r w:rsidRPr="0025469F"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inline distT="0" distB="0" distL="0" distR="0" wp14:anchorId="0E66358B" wp14:editId="0220CEF8">
            <wp:extent cx="3211077" cy="2933901"/>
            <wp:effectExtent l="19050" t="1905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3531" cy="293614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lang w:eastAsia="ru-RU"/>
        </w:rPr>
        <w:t xml:space="preserve">Прил.21. </w:t>
      </w:r>
      <w:r w:rsidR="00D431A7" w:rsidRPr="0025469F">
        <w:rPr>
          <w:rFonts w:ascii="Times New Roman" w:eastAsiaTheme="minorEastAsia" w:hAnsi="Times New Roman" w:cs="Times New Roman"/>
          <w:b/>
          <w:lang w:eastAsia="ru-RU"/>
        </w:rPr>
        <w:t>Зависимость показателя асимметрии листьев от содержания ц</w:t>
      </w:r>
      <w:r w:rsidRPr="0025469F">
        <w:rPr>
          <w:rFonts w:ascii="Times New Roman" w:eastAsiaTheme="minorEastAsia" w:hAnsi="Times New Roman" w:cs="Times New Roman"/>
          <w:b/>
          <w:lang w:eastAsia="ru-RU"/>
        </w:rPr>
        <w:t>инк</w:t>
      </w:r>
      <w:r w:rsidR="00D431A7" w:rsidRPr="0025469F">
        <w:rPr>
          <w:rFonts w:ascii="Times New Roman" w:eastAsiaTheme="minorEastAsia" w:hAnsi="Times New Roman" w:cs="Times New Roman"/>
          <w:b/>
          <w:lang w:eastAsia="ru-RU"/>
        </w:rPr>
        <w:t>а в почве. 2017 г.</w:t>
      </w:r>
    </w:p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lang w:eastAsia="ru-RU"/>
        </w:rPr>
      </w:pPr>
      <w:r w:rsidRPr="0025469F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3FB0BFC8" wp14:editId="7ABA44A1">
            <wp:extent cx="3328330" cy="3122351"/>
            <wp:effectExtent l="19050" t="19050" r="571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7759" cy="313119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lang w:eastAsia="ru-RU"/>
        </w:rPr>
        <w:t>Прил.22.</w:t>
      </w:r>
      <w:r w:rsidR="00D431A7" w:rsidRPr="0025469F">
        <w:rPr>
          <w:rFonts w:ascii="Times New Roman" w:eastAsiaTheme="minorEastAsia" w:hAnsi="Times New Roman" w:cs="Times New Roman"/>
          <w:b/>
          <w:lang w:eastAsia="ru-RU"/>
        </w:rPr>
        <w:t xml:space="preserve"> Зависимость показателя асимметрии листьев от содержания марган</w:t>
      </w:r>
      <w:r w:rsidRPr="0025469F">
        <w:rPr>
          <w:rFonts w:ascii="Times New Roman" w:eastAsiaTheme="minorEastAsia" w:hAnsi="Times New Roman" w:cs="Times New Roman"/>
          <w:b/>
          <w:lang w:eastAsia="ru-RU"/>
        </w:rPr>
        <w:t>ц</w:t>
      </w:r>
      <w:r w:rsidR="00D431A7" w:rsidRPr="0025469F">
        <w:rPr>
          <w:rFonts w:ascii="Times New Roman" w:eastAsiaTheme="minorEastAsia" w:hAnsi="Times New Roman" w:cs="Times New Roman"/>
          <w:b/>
          <w:lang w:eastAsia="ru-RU"/>
        </w:rPr>
        <w:t>а в почве. 2017 г.</w:t>
      </w:r>
    </w:p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lang w:eastAsia="ru-RU"/>
        </w:rPr>
      </w:pPr>
      <w:r w:rsidRPr="0025469F"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inline distT="0" distB="0" distL="0" distR="0" wp14:anchorId="56E7D7B0" wp14:editId="174A56E1">
            <wp:extent cx="3317358" cy="3688928"/>
            <wp:effectExtent l="19050" t="1905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3243" cy="369547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lang w:eastAsia="ru-RU"/>
        </w:rPr>
        <w:t xml:space="preserve">Прил.23. </w:t>
      </w:r>
      <w:r w:rsidR="00D431A7" w:rsidRPr="0025469F">
        <w:rPr>
          <w:rFonts w:ascii="Times New Roman" w:eastAsiaTheme="minorEastAsia" w:hAnsi="Times New Roman" w:cs="Times New Roman"/>
          <w:b/>
          <w:lang w:eastAsia="ru-RU"/>
        </w:rPr>
        <w:t>Зависимость показателя асимметрии листьев от содержания к</w:t>
      </w:r>
      <w:r w:rsidRPr="0025469F">
        <w:rPr>
          <w:rFonts w:ascii="Times New Roman" w:eastAsiaTheme="minorEastAsia" w:hAnsi="Times New Roman" w:cs="Times New Roman"/>
          <w:b/>
          <w:lang w:eastAsia="ru-RU"/>
        </w:rPr>
        <w:t>обальт</w:t>
      </w:r>
      <w:r w:rsidR="00D431A7" w:rsidRPr="0025469F">
        <w:rPr>
          <w:rFonts w:ascii="Times New Roman" w:eastAsiaTheme="minorEastAsia" w:hAnsi="Times New Roman" w:cs="Times New Roman"/>
          <w:b/>
          <w:lang w:eastAsia="ru-RU"/>
        </w:rPr>
        <w:t>а в почве</w:t>
      </w:r>
      <w:r w:rsidRPr="0025469F">
        <w:rPr>
          <w:rFonts w:ascii="Times New Roman" w:eastAsiaTheme="minorEastAsia" w:hAnsi="Times New Roman" w:cs="Times New Roman"/>
          <w:b/>
          <w:lang w:eastAsia="ru-RU"/>
        </w:rPr>
        <w:t>.</w:t>
      </w:r>
      <w:r w:rsidR="00D431A7" w:rsidRPr="0025469F">
        <w:rPr>
          <w:rFonts w:ascii="Times New Roman" w:eastAsiaTheme="minorEastAsia" w:hAnsi="Times New Roman" w:cs="Times New Roman"/>
          <w:b/>
          <w:lang w:eastAsia="ru-RU"/>
        </w:rPr>
        <w:t xml:space="preserve"> 2017 г.</w:t>
      </w:r>
    </w:p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lang w:eastAsia="ru-RU"/>
        </w:rPr>
      </w:pPr>
      <w:r w:rsidRPr="0025469F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19F3A459" wp14:editId="32F49D0F">
            <wp:extent cx="3374280" cy="3892991"/>
            <wp:effectExtent l="38100" t="19050" r="16620" b="12259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75"/>
                    <a:stretch/>
                  </pic:blipFill>
                  <pic:spPr bwMode="auto">
                    <a:xfrm>
                      <a:off x="0" y="0"/>
                      <a:ext cx="3374280" cy="389299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25469F">
        <w:rPr>
          <w:rFonts w:ascii="Times New Roman" w:eastAsiaTheme="minorEastAsia" w:hAnsi="Times New Roman" w:cs="Times New Roman"/>
          <w:b/>
          <w:lang w:eastAsia="ru-RU"/>
        </w:rPr>
        <w:t xml:space="preserve">Прил.24. </w:t>
      </w:r>
      <w:r w:rsidR="00D431A7" w:rsidRPr="0025469F">
        <w:rPr>
          <w:rFonts w:ascii="Times New Roman" w:eastAsiaTheme="minorEastAsia" w:hAnsi="Times New Roman" w:cs="Times New Roman"/>
          <w:b/>
          <w:lang w:eastAsia="ru-RU"/>
        </w:rPr>
        <w:t>Зависимость показателя асимметрии листьев от содержания к</w:t>
      </w:r>
      <w:r w:rsidRPr="0025469F">
        <w:rPr>
          <w:rFonts w:ascii="Times New Roman" w:eastAsiaTheme="minorEastAsia" w:hAnsi="Times New Roman" w:cs="Times New Roman"/>
          <w:b/>
          <w:lang w:eastAsia="ru-RU"/>
        </w:rPr>
        <w:t>адми</w:t>
      </w:r>
      <w:r w:rsidR="00D431A7" w:rsidRPr="0025469F">
        <w:rPr>
          <w:rFonts w:ascii="Times New Roman" w:eastAsiaTheme="minorEastAsia" w:hAnsi="Times New Roman" w:cs="Times New Roman"/>
          <w:b/>
          <w:lang w:eastAsia="ru-RU"/>
        </w:rPr>
        <w:t>я в почве</w:t>
      </w:r>
      <w:r w:rsidRPr="0025469F">
        <w:rPr>
          <w:rFonts w:ascii="Times New Roman" w:eastAsiaTheme="minorEastAsia" w:hAnsi="Times New Roman" w:cs="Times New Roman"/>
          <w:b/>
          <w:lang w:eastAsia="ru-RU"/>
        </w:rPr>
        <w:t>.</w:t>
      </w:r>
      <w:r w:rsidR="00D431A7" w:rsidRPr="0025469F">
        <w:rPr>
          <w:rFonts w:ascii="Times New Roman" w:eastAsiaTheme="minorEastAsia" w:hAnsi="Times New Roman" w:cs="Times New Roman"/>
          <w:b/>
          <w:lang w:eastAsia="ru-RU"/>
        </w:rPr>
        <w:t xml:space="preserve"> 2017 г.</w:t>
      </w:r>
    </w:p>
    <w:p w:rsidR="0025469F" w:rsidRDefault="0025469F">
      <w:pPr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br w:type="page"/>
      </w:r>
    </w:p>
    <w:p w:rsidR="0063265B" w:rsidRPr="0025469F" w:rsidRDefault="00D431A7" w:rsidP="00A45B00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5469F">
        <w:rPr>
          <w:rFonts w:ascii="Times New Roman" w:eastAsia="Times New Roman" w:hAnsi="Times New Roman" w:cs="Times New Roman"/>
          <w:b/>
          <w:lang w:eastAsia="ru-RU"/>
        </w:rPr>
        <w:lastRenderedPageBreak/>
        <w:t>Прил. 25</w:t>
      </w:r>
      <w:r w:rsidR="0063265B" w:rsidRPr="0025469F">
        <w:rPr>
          <w:rFonts w:ascii="Times New Roman" w:eastAsia="Times New Roman" w:hAnsi="Times New Roman" w:cs="Times New Roman"/>
          <w:b/>
          <w:lang w:eastAsia="ru-RU"/>
        </w:rPr>
        <w:t>. Содержание тяжелых металлов в почвенных пробах</w:t>
      </w:r>
    </w:p>
    <w:tbl>
      <w:tblPr>
        <w:tblW w:w="511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133"/>
        <w:gridCol w:w="852"/>
        <w:gridCol w:w="710"/>
        <w:gridCol w:w="707"/>
        <w:gridCol w:w="854"/>
        <w:gridCol w:w="847"/>
        <w:gridCol w:w="854"/>
        <w:gridCol w:w="847"/>
        <w:gridCol w:w="710"/>
        <w:gridCol w:w="568"/>
        <w:gridCol w:w="710"/>
        <w:gridCol w:w="707"/>
        <w:gridCol w:w="710"/>
      </w:tblGrid>
      <w:tr w:rsidR="00A45B00" w:rsidRPr="0025469F" w:rsidTr="00A45B00">
        <w:trPr>
          <w:cantSplit/>
          <w:trHeight w:val="414"/>
        </w:trPr>
        <w:tc>
          <w:tcPr>
            <w:tcW w:w="324" w:type="pct"/>
            <w:vMerge w:val="restart"/>
            <w:shd w:val="clear" w:color="auto" w:fill="auto"/>
            <w:noWrap/>
            <w:vAlign w:val="bottom"/>
          </w:tcPr>
          <w:p w:rsidR="00A45B00" w:rsidRPr="0025469F" w:rsidRDefault="00A45B00" w:rsidP="00A45B00">
            <w:pPr>
              <w:spacing w:after="0" w:line="240" w:lineRule="auto"/>
              <w:ind w:left="-848" w:hanging="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площадки</w:t>
            </w:r>
          </w:p>
        </w:tc>
        <w:tc>
          <w:tcPr>
            <w:tcW w:w="519" w:type="pct"/>
            <w:vMerge w:val="restart"/>
            <w:shd w:val="clear" w:color="auto" w:fill="auto"/>
            <w:noWrap/>
            <w:vAlign w:val="bottom"/>
          </w:tcPr>
          <w:p w:rsidR="00A45B00" w:rsidRPr="0025469F" w:rsidRDefault="00A45B00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Точка отбора пробы</w:t>
            </w:r>
          </w:p>
        </w:tc>
        <w:tc>
          <w:tcPr>
            <w:tcW w:w="1039" w:type="pct"/>
            <w:gridSpan w:val="3"/>
            <w:shd w:val="clear" w:color="auto" w:fill="auto"/>
            <w:noWrap/>
            <w:vAlign w:val="bottom"/>
          </w:tcPr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Цинк</w:t>
            </w:r>
          </w:p>
        </w:tc>
        <w:tc>
          <w:tcPr>
            <w:tcW w:w="1170" w:type="pct"/>
            <w:gridSpan w:val="3"/>
            <w:shd w:val="clear" w:color="auto" w:fill="auto"/>
            <w:noWrap/>
            <w:vAlign w:val="bottom"/>
          </w:tcPr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Марганец</w:t>
            </w:r>
          </w:p>
        </w:tc>
        <w:tc>
          <w:tcPr>
            <w:tcW w:w="973" w:type="pct"/>
            <w:gridSpan w:val="3"/>
            <w:shd w:val="clear" w:color="auto" w:fill="auto"/>
            <w:noWrap/>
            <w:vAlign w:val="bottom"/>
          </w:tcPr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Кобальт</w:t>
            </w:r>
          </w:p>
        </w:tc>
        <w:tc>
          <w:tcPr>
            <w:tcW w:w="974" w:type="pct"/>
            <w:gridSpan w:val="3"/>
            <w:shd w:val="clear" w:color="auto" w:fill="auto"/>
            <w:noWrap/>
            <w:vAlign w:val="bottom"/>
          </w:tcPr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Кадмий</w:t>
            </w:r>
          </w:p>
        </w:tc>
      </w:tr>
      <w:tr w:rsidR="00A45B00" w:rsidRPr="0025469F" w:rsidTr="00A45B00">
        <w:trPr>
          <w:cantSplit/>
          <w:trHeight w:val="1482"/>
        </w:trPr>
        <w:tc>
          <w:tcPr>
            <w:tcW w:w="324" w:type="pct"/>
            <w:vMerge/>
            <w:shd w:val="clear" w:color="auto" w:fill="auto"/>
            <w:noWrap/>
            <w:hideMark/>
          </w:tcPr>
          <w:p w:rsidR="00A45B00" w:rsidRPr="0025469F" w:rsidRDefault="00A45B00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9" w:type="pct"/>
            <w:vMerge/>
            <w:shd w:val="clear" w:color="auto" w:fill="auto"/>
            <w:noWrap/>
            <w:hideMark/>
          </w:tcPr>
          <w:p w:rsidR="00A45B00" w:rsidRPr="0025469F" w:rsidRDefault="00A45B00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0" w:type="pct"/>
            <w:shd w:val="clear" w:color="auto" w:fill="auto"/>
            <w:noWrap/>
            <w:textDirection w:val="btLr"/>
            <w:hideMark/>
          </w:tcPr>
          <w:p w:rsidR="00A45B00" w:rsidRPr="0025469F" w:rsidRDefault="00A45B00" w:rsidP="00A45B0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мг/кг</w:t>
            </w:r>
          </w:p>
        </w:tc>
        <w:tc>
          <w:tcPr>
            <w:tcW w:w="325" w:type="pct"/>
            <w:textDirection w:val="btLr"/>
          </w:tcPr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ПДКп</w:t>
            </w:r>
            <w:proofErr w:type="spellEnd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 xml:space="preserve"> (ОДК)</w:t>
            </w:r>
          </w:p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мг/кг</w:t>
            </w:r>
          </w:p>
        </w:tc>
        <w:tc>
          <w:tcPr>
            <w:tcW w:w="324" w:type="pct"/>
            <w:textDirection w:val="btLr"/>
          </w:tcPr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Фон мг/кг</w:t>
            </w:r>
          </w:p>
        </w:tc>
        <w:tc>
          <w:tcPr>
            <w:tcW w:w="391" w:type="pct"/>
            <w:shd w:val="clear" w:color="auto" w:fill="auto"/>
            <w:noWrap/>
            <w:textDirection w:val="btLr"/>
            <w:hideMark/>
          </w:tcPr>
          <w:p w:rsidR="00A45B00" w:rsidRPr="0025469F" w:rsidRDefault="00A45B00" w:rsidP="00A45B0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мг/кг</w:t>
            </w:r>
          </w:p>
        </w:tc>
        <w:tc>
          <w:tcPr>
            <w:tcW w:w="388" w:type="pct"/>
            <w:textDirection w:val="btLr"/>
          </w:tcPr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ПДКп</w:t>
            </w:r>
            <w:proofErr w:type="spellEnd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 xml:space="preserve"> (ОДК)</w:t>
            </w:r>
          </w:p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мг/кг</w:t>
            </w:r>
          </w:p>
        </w:tc>
        <w:tc>
          <w:tcPr>
            <w:tcW w:w="391" w:type="pct"/>
            <w:textDirection w:val="btLr"/>
          </w:tcPr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Фон мг/кг</w:t>
            </w:r>
          </w:p>
        </w:tc>
        <w:tc>
          <w:tcPr>
            <w:tcW w:w="388" w:type="pct"/>
            <w:shd w:val="clear" w:color="auto" w:fill="auto"/>
            <w:noWrap/>
            <w:textDirection w:val="btLr"/>
            <w:hideMark/>
          </w:tcPr>
          <w:p w:rsidR="00A45B00" w:rsidRPr="0025469F" w:rsidRDefault="00A45B00" w:rsidP="00A45B0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мг/кг</w:t>
            </w:r>
          </w:p>
        </w:tc>
        <w:tc>
          <w:tcPr>
            <w:tcW w:w="325" w:type="pct"/>
            <w:textDirection w:val="btLr"/>
          </w:tcPr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ПДКп</w:t>
            </w:r>
            <w:proofErr w:type="spellEnd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 xml:space="preserve"> (ОДК)</w:t>
            </w:r>
          </w:p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мг/кг</w:t>
            </w:r>
          </w:p>
        </w:tc>
        <w:tc>
          <w:tcPr>
            <w:tcW w:w="260" w:type="pct"/>
            <w:textDirection w:val="btLr"/>
          </w:tcPr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Фон мг/кг</w:t>
            </w:r>
          </w:p>
        </w:tc>
        <w:tc>
          <w:tcPr>
            <w:tcW w:w="325" w:type="pct"/>
            <w:shd w:val="clear" w:color="auto" w:fill="auto"/>
            <w:noWrap/>
            <w:textDirection w:val="btLr"/>
            <w:hideMark/>
          </w:tcPr>
          <w:p w:rsidR="00A45B00" w:rsidRPr="0025469F" w:rsidRDefault="00A45B00" w:rsidP="00A45B0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мг/кг</w:t>
            </w:r>
          </w:p>
        </w:tc>
        <w:tc>
          <w:tcPr>
            <w:tcW w:w="324" w:type="pct"/>
            <w:textDirection w:val="btLr"/>
          </w:tcPr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ПДКп</w:t>
            </w:r>
            <w:proofErr w:type="spellEnd"/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 xml:space="preserve"> (ОДК)</w:t>
            </w:r>
          </w:p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мг/кг</w:t>
            </w:r>
          </w:p>
        </w:tc>
        <w:tc>
          <w:tcPr>
            <w:tcW w:w="325" w:type="pct"/>
            <w:textDirection w:val="btLr"/>
          </w:tcPr>
          <w:p w:rsidR="00A45B00" w:rsidRPr="0025469F" w:rsidRDefault="00A45B00" w:rsidP="00A45B00">
            <w:pPr>
              <w:tabs>
                <w:tab w:val="left" w:pos="3075"/>
              </w:tabs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Фон мг/кг</w:t>
            </w:r>
          </w:p>
        </w:tc>
      </w:tr>
      <w:tr w:rsidR="00A45B00" w:rsidRPr="0025469F" w:rsidTr="00A45B00">
        <w:trPr>
          <w:trHeight w:val="300"/>
        </w:trPr>
        <w:tc>
          <w:tcPr>
            <w:tcW w:w="324" w:type="pct"/>
            <w:shd w:val="clear" w:color="auto" w:fill="auto"/>
            <w:noWrap/>
            <w:vAlign w:val="bottom"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1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</w:t>
            </w:r>
          </w:p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парка</w:t>
            </w:r>
          </w:p>
        </w:tc>
        <w:tc>
          <w:tcPr>
            <w:tcW w:w="390" w:type="pct"/>
            <w:shd w:val="clear" w:color="auto" w:fill="auto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325" w:type="pct"/>
            <w:vMerge w:val="restart"/>
            <w:vAlign w:val="center"/>
          </w:tcPr>
          <w:p w:rsidR="0063265B" w:rsidRPr="0025469F" w:rsidRDefault="0063265B" w:rsidP="00A45B00">
            <w:pPr>
              <w:tabs>
                <w:tab w:val="left" w:pos="3075"/>
              </w:tabs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220</w:t>
            </w:r>
          </w:p>
        </w:tc>
        <w:tc>
          <w:tcPr>
            <w:tcW w:w="324" w:type="pct"/>
            <w:vMerge w:val="restart"/>
            <w:vAlign w:val="center"/>
          </w:tcPr>
          <w:p w:rsidR="0063265B" w:rsidRPr="0025469F" w:rsidRDefault="0063265B" w:rsidP="00A45B00">
            <w:pPr>
              <w:tabs>
                <w:tab w:val="left" w:pos="3075"/>
              </w:tabs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19,8</w:t>
            </w:r>
          </w:p>
        </w:tc>
        <w:tc>
          <w:tcPr>
            <w:tcW w:w="391" w:type="pct"/>
            <w:shd w:val="clear" w:color="auto" w:fill="auto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</w:t>
            </w:r>
          </w:p>
        </w:tc>
        <w:tc>
          <w:tcPr>
            <w:tcW w:w="388" w:type="pct"/>
            <w:vMerge w:val="restart"/>
            <w:vAlign w:val="center"/>
          </w:tcPr>
          <w:p w:rsidR="0063265B" w:rsidRPr="0025469F" w:rsidRDefault="0063265B" w:rsidP="00A45B00">
            <w:pPr>
              <w:tabs>
                <w:tab w:val="left" w:pos="3075"/>
              </w:tabs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1500</w:t>
            </w:r>
          </w:p>
        </w:tc>
        <w:tc>
          <w:tcPr>
            <w:tcW w:w="391" w:type="pct"/>
            <w:vMerge w:val="restart"/>
            <w:vAlign w:val="center"/>
          </w:tcPr>
          <w:p w:rsidR="0063265B" w:rsidRPr="0025469F" w:rsidRDefault="0063265B" w:rsidP="00A45B00">
            <w:pPr>
              <w:tabs>
                <w:tab w:val="left" w:pos="3075"/>
              </w:tabs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279</w:t>
            </w:r>
          </w:p>
        </w:tc>
        <w:tc>
          <w:tcPr>
            <w:tcW w:w="388" w:type="pct"/>
            <w:shd w:val="clear" w:color="auto" w:fill="FFC000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</w:t>
            </w:r>
          </w:p>
        </w:tc>
        <w:tc>
          <w:tcPr>
            <w:tcW w:w="325" w:type="pct"/>
            <w:vMerge w:val="restart"/>
            <w:vAlign w:val="center"/>
          </w:tcPr>
          <w:p w:rsidR="0063265B" w:rsidRPr="0025469F" w:rsidRDefault="0063265B" w:rsidP="00A45B00">
            <w:pPr>
              <w:tabs>
                <w:tab w:val="left" w:pos="3075"/>
              </w:tabs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14,4</w:t>
            </w:r>
          </w:p>
        </w:tc>
        <w:tc>
          <w:tcPr>
            <w:tcW w:w="260" w:type="pct"/>
            <w:vMerge w:val="restart"/>
            <w:vAlign w:val="center"/>
          </w:tcPr>
          <w:p w:rsidR="0063265B" w:rsidRPr="0025469F" w:rsidRDefault="0063265B" w:rsidP="00A45B00">
            <w:pPr>
              <w:tabs>
                <w:tab w:val="left" w:pos="3075"/>
              </w:tabs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1,1</w:t>
            </w:r>
          </w:p>
        </w:tc>
        <w:tc>
          <w:tcPr>
            <w:tcW w:w="325" w:type="pct"/>
            <w:shd w:val="clear" w:color="auto" w:fill="FFC000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9,25</w:t>
            </w:r>
          </w:p>
        </w:tc>
        <w:tc>
          <w:tcPr>
            <w:tcW w:w="324" w:type="pct"/>
            <w:vMerge w:val="restart"/>
            <w:vAlign w:val="center"/>
          </w:tcPr>
          <w:p w:rsidR="0063265B" w:rsidRPr="0025469F" w:rsidRDefault="0063265B" w:rsidP="00A45B00">
            <w:pPr>
              <w:tabs>
                <w:tab w:val="left" w:pos="3075"/>
              </w:tabs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</w:p>
        </w:tc>
        <w:tc>
          <w:tcPr>
            <w:tcW w:w="325" w:type="pct"/>
            <w:vMerge w:val="restart"/>
            <w:vAlign w:val="center"/>
          </w:tcPr>
          <w:p w:rsidR="0063265B" w:rsidRPr="0025469F" w:rsidRDefault="0063265B" w:rsidP="00A45B00">
            <w:pPr>
              <w:tabs>
                <w:tab w:val="left" w:pos="3075"/>
              </w:tabs>
              <w:spacing w:after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25469F">
              <w:rPr>
                <w:rFonts w:ascii="Times New Roman" w:eastAsiaTheme="minorEastAsia" w:hAnsi="Times New Roman" w:cs="Times New Roman"/>
                <w:lang w:eastAsia="ru-RU"/>
              </w:rPr>
              <w:t>0,06</w:t>
            </w:r>
          </w:p>
        </w:tc>
      </w:tr>
      <w:tr w:rsidR="00A45B00" w:rsidRPr="0025469F" w:rsidTr="00A45B00">
        <w:trPr>
          <w:trHeight w:val="300"/>
        </w:trPr>
        <w:tc>
          <w:tcPr>
            <w:tcW w:w="324" w:type="pct"/>
            <w:shd w:val="clear" w:color="auto" w:fill="auto"/>
            <w:noWrap/>
            <w:vAlign w:val="bottom"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2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 дороги</w:t>
            </w:r>
          </w:p>
        </w:tc>
        <w:tc>
          <w:tcPr>
            <w:tcW w:w="390" w:type="pct"/>
            <w:shd w:val="clear" w:color="auto" w:fill="FFC000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222,3</w:t>
            </w:r>
          </w:p>
        </w:tc>
        <w:tc>
          <w:tcPr>
            <w:tcW w:w="325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4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shd w:val="clear" w:color="auto" w:fill="auto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388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" w:type="pct"/>
            <w:shd w:val="clear" w:color="auto" w:fill="FFC000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325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shd w:val="clear" w:color="auto" w:fill="FFC000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9,75</w:t>
            </w:r>
          </w:p>
        </w:tc>
        <w:tc>
          <w:tcPr>
            <w:tcW w:w="324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45B00" w:rsidRPr="0025469F" w:rsidTr="00A45B00">
        <w:trPr>
          <w:trHeight w:val="300"/>
        </w:trPr>
        <w:tc>
          <w:tcPr>
            <w:tcW w:w="324" w:type="pct"/>
            <w:shd w:val="clear" w:color="auto" w:fill="auto"/>
            <w:noWrap/>
            <w:vAlign w:val="bottom"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3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Школа</w:t>
            </w:r>
          </w:p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№41</w:t>
            </w:r>
          </w:p>
        </w:tc>
        <w:tc>
          <w:tcPr>
            <w:tcW w:w="390" w:type="pct"/>
            <w:shd w:val="clear" w:color="auto" w:fill="auto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79,8</w:t>
            </w:r>
          </w:p>
        </w:tc>
        <w:tc>
          <w:tcPr>
            <w:tcW w:w="325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4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shd w:val="clear" w:color="auto" w:fill="auto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7,25</w:t>
            </w:r>
          </w:p>
        </w:tc>
        <w:tc>
          <w:tcPr>
            <w:tcW w:w="388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" w:type="pct"/>
            <w:shd w:val="clear" w:color="auto" w:fill="FFC000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21,3</w:t>
            </w:r>
          </w:p>
        </w:tc>
        <w:tc>
          <w:tcPr>
            <w:tcW w:w="325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shd w:val="clear" w:color="auto" w:fill="FFC000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9,75</w:t>
            </w:r>
          </w:p>
        </w:tc>
        <w:tc>
          <w:tcPr>
            <w:tcW w:w="324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45B00" w:rsidRPr="0025469F" w:rsidTr="00A45B00">
        <w:trPr>
          <w:trHeight w:val="300"/>
        </w:trPr>
        <w:tc>
          <w:tcPr>
            <w:tcW w:w="324" w:type="pct"/>
            <w:shd w:val="clear" w:color="auto" w:fill="auto"/>
            <w:noWrap/>
            <w:vAlign w:val="bottom"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4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Пляж</w:t>
            </w:r>
          </w:p>
        </w:tc>
        <w:tc>
          <w:tcPr>
            <w:tcW w:w="390" w:type="pct"/>
            <w:shd w:val="clear" w:color="auto" w:fill="auto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79,5</w:t>
            </w:r>
          </w:p>
        </w:tc>
        <w:tc>
          <w:tcPr>
            <w:tcW w:w="325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4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shd w:val="clear" w:color="auto" w:fill="auto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15,5</w:t>
            </w:r>
          </w:p>
        </w:tc>
        <w:tc>
          <w:tcPr>
            <w:tcW w:w="388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1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" w:type="pct"/>
            <w:shd w:val="clear" w:color="auto" w:fill="FFC000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25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shd w:val="clear" w:color="auto" w:fill="FFC000"/>
            <w:noWrap/>
            <w:vAlign w:val="bottom"/>
            <w:hideMark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6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24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</w:tcPr>
          <w:p w:rsidR="0063265B" w:rsidRPr="0025469F" w:rsidRDefault="0063265B" w:rsidP="00A45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63265B" w:rsidRPr="0025469F" w:rsidRDefault="0063265B" w:rsidP="00A45B00">
      <w:pPr>
        <w:jc w:val="center"/>
        <w:rPr>
          <w:rFonts w:ascii="Times New Roman" w:eastAsiaTheme="minorEastAsia" w:hAnsi="Times New Roman" w:cs="Times New Roman"/>
          <w:lang w:eastAsia="ru-RU"/>
        </w:rPr>
      </w:pPr>
    </w:p>
    <w:p w:rsidR="00360009" w:rsidRPr="0025469F" w:rsidRDefault="00360009" w:rsidP="00A45B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360009" w:rsidRPr="0025469F" w:rsidSect="00411E44">
      <w:footerReference w:type="default" r:id="rId35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EEF" w:rsidRDefault="003D5EEF" w:rsidP="007E3434">
      <w:pPr>
        <w:spacing w:after="0" w:line="240" w:lineRule="auto"/>
      </w:pPr>
      <w:r>
        <w:separator/>
      </w:r>
    </w:p>
  </w:endnote>
  <w:endnote w:type="continuationSeparator" w:id="0">
    <w:p w:rsidR="003D5EEF" w:rsidRDefault="003D5EEF" w:rsidP="007E3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3669500"/>
      <w:docPartObj>
        <w:docPartGallery w:val="Page Numbers (Bottom of Page)"/>
        <w:docPartUnique/>
      </w:docPartObj>
    </w:sdtPr>
    <w:sdtEndPr/>
    <w:sdtContent>
      <w:p w:rsidR="007E3434" w:rsidRDefault="00F340EC">
        <w:pPr>
          <w:pStyle w:val="a9"/>
          <w:jc w:val="right"/>
        </w:pPr>
        <w:r>
          <w:fldChar w:fldCharType="begin"/>
        </w:r>
        <w:r w:rsidR="007E3434">
          <w:instrText>PAGE   \* MERGEFORMAT</w:instrText>
        </w:r>
        <w:r>
          <w:fldChar w:fldCharType="separate"/>
        </w:r>
        <w:r w:rsidR="00476CA2">
          <w:rPr>
            <w:noProof/>
          </w:rPr>
          <w:t>19</w:t>
        </w:r>
        <w:r>
          <w:fldChar w:fldCharType="end"/>
        </w:r>
      </w:p>
    </w:sdtContent>
  </w:sdt>
  <w:p w:rsidR="007E3434" w:rsidRDefault="007E3434" w:rsidP="007725C1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EEF" w:rsidRDefault="003D5EEF" w:rsidP="007E3434">
      <w:pPr>
        <w:spacing w:after="0" w:line="240" w:lineRule="auto"/>
      </w:pPr>
      <w:r>
        <w:separator/>
      </w:r>
    </w:p>
  </w:footnote>
  <w:footnote w:type="continuationSeparator" w:id="0">
    <w:p w:rsidR="003D5EEF" w:rsidRDefault="003D5EEF" w:rsidP="007E3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658BC"/>
    <w:multiLevelType w:val="hybridMultilevel"/>
    <w:tmpl w:val="1ADA5E8C"/>
    <w:lvl w:ilvl="0" w:tplc="1488E7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E0D3C6E"/>
    <w:multiLevelType w:val="hybridMultilevel"/>
    <w:tmpl w:val="F8743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985295"/>
    <w:multiLevelType w:val="hybridMultilevel"/>
    <w:tmpl w:val="BCE2BEDE"/>
    <w:lvl w:ilvl="0" w:tplc="043CEC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F291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3087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E4C7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0031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F89E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248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B0E2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34DD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F8A6DF3"/>
    <w:multiLevelType w:val="hybridMultilevel"/>
    <w:tmpl w:val="0556F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521A6E"/>
    <w:multiLevelType w:val="hybridMultilevel"/>
    <w:tmpl w:val="350EE9AE"/>
    <w:lvl w:ilvl="0" w:tplc="7D20AD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32E9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F6F1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68F3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79696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8E66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6447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E9A8C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70ABD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AEE09DE"/>
    <w:multiLevelType w:val="hybridMultilevel"/>
    <w:tmpl w:val="84DED8CC"/>
    <w:lvl w:ilvl="0" w:tplc="C2B07A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C0D3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1AB9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CBEBC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6AA5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FAD9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9743C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D49C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E48B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FFB51A9"/>
    <w:multiLevelType w:val="hybridMultilevel"/>
    <w:tmpl w:val="399466F6"/>
    <w:lvl w:ilvl="0" w:tplc="0518D4E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7DA27517"/>
    <w:multiLevelType w:val="hybridMultilevel"/>
    <w:tmpl w:val="A0B610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5007"/>
    <w:rsid w:val="00060672"/>
    <w:rsid w:val="000A4889"/>
    <w:rsid w:val="000C1D95"/>
    <w:rsid w:val="000C5007"/>
    <w:rsid w:val="00102065"/>
    <w:rsid w:val="00117CD0"/>
    <w:rsid w:val="001230E2"/>
    <w:rsid w:val="00161FA7"/>
    <w:rsid w:val="0019797D"/>
    <w:rsid w:val="001F17EA"/>
    <w:rsid w:val="002244C1"/>
    <w:rsid w:val="0025469F"/>
    <w:rsid w:val="002628FC"/>
    <w:rsid w:val="00287892"/>
    <w:rsid w:val="002B021D"/>
    <w:rsid w:val="002E635A"/>
    <w:rsid w:val="003140C5"/>
    <w:rsid w:val="003310A3"/>
    <w:rsid w:val="00360009"/>
    <w:rsid w:val="00366657"/>
    <w:rsid w:val="003D5EEF"/>
    <w:rsid w:val="003E52C4"/>
    <w:rsid w:val="003F2CD2"/>
    <w:rsid w:val="003F6D6D"/>
    <w:rsid w:val="00411E44"/>
    <w:rsid w:val="00437EC0"/>
    <w:rsid w:val="004417F8"/>
    <w:rsid w:val="004510C6"/>
    <w:rsid w:val="00476CA2"/>
    <w:rsid w:val="00491568"/>
    <w:rsid w:val="004F07AF"/>
    <w:rsid w:val="005626AE"/>
    <w:rsid w:val="00605D8F"/>
    <w:rsid w:val="00607904"/>
    <w:rsid w:val="00625752"/>
    <w:rsid w:val="0063265B"/>
    <w:rsid w:val="006422DA"/>
    <w:rsid w:val="00672ED3"/>
    <w:rsid w:val="006C456D"/>
    <w:rsid w:val="006C751E"/>
    <w:rsid w:val="006D5107"/>
    <w:rsid w:val="00746F0A"/>
    <w:rsid w:val="00753597"/>
    <w:rsid w:val="00771129"/>
    <w:rsid w:val="007725C1"/>
    <w:rsid w:val="007B0A16"/>
    <w:rsid w:val="007C4E45"/>
    <w:rsid w:val="007D75B0"/>
    <w:rsid w:val="007E0938"/>
    <w:rsid w:val="007E3434"/>
    <w:rsid w:val="007E3783"/>
    <w:rsid w:val="007F3397"/>
    <w:rsid w:val="00815F8B"/>
    <w:rsid w:val="008233D7"/>
    <w:rsid w:val="008356EB"/>
    <w:rsid w:val="008637FE"/>
    <w:rsid w:val="008838FE"/>
    <w:rsid w:val="0089134B"/>
    <w:rsid w:val="0090590E"/>
    <w:rsid w:val="0091181C"/>
    <w:rsid w:val="0097614B"/>
    <w:rsid w:val="009D36A2"/>
    <w:rsid w:val="009E35C4"/>
    <w:rsid w:val="00A0530C"/>
    <w:rsid w:val="00A36878"/>
    <w:rsid w:val="00A45B00"/>
    <w:rsid w:val="00A47618"/>
    <w:rsid w:val="00A93B5A"/>
    <w:rsid w:val="00AC1C54"/>
    <w:rsid w:val="00B03CCC"/>
    <w:rsid w:val="00B1577B"/>
    <w:rsid w:val="00BF5BE3"/>
    <w:rsid w:val="00C021D4"/>
    <w:rsid w:val="00C11D51"/>
    <w:rsid w:val="00C17D3D"/>
    <w:rsid w:val="00C642DF"/>
    <w:rsid w:val="00C743FE"/>
    <w:rsid w:val="00CA7B60"/>
    <w:rsid w:val="00CD7D27"/>
    <w:rsid w:val="00D431A7"/>
    <w:rsid w:val="00D44DC1"/>
    <w:rsid w:val="00D51DF9"/>
    <w:rsid w:val="00E0427F"/>
    <w:rsid w:val="00E412F1"/>
    <w:rsid w:val="00E627AE"/>
    <w:rsid w:val="00E824C3"/>
    <w:rsid w:val="00EB21EB"/>
    <w:rsid w:val="00F340EC"/>
    <w:rsid w:val="00FC70C6"/>
    <w:rsid w:val="00FF0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672"/>
    <w:pPr>
      <w:ind w:left="720"/>
      <w:contextualSpacing/>
    </w:pPr>
  </w:style>
  <w:style w:type="paragraph" w:styleId="a4">
    <w:name w:val="Body Text"/>
    <w:basedOn w:val="a"/>
    <w:link w:val="a5"/>
    <w:rsid w:val="00605D8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605D8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Normal (Web)"/>
    <w:basedOn w:val="a"/>
    <w:uiPriority w:val="99"/>
    <w:rsid w:val="00E41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E3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3434"/>
  </w:style>
  <w:style w:type="paragraph" w:styleId="a9">
    <w:name w:val="footer"/>
    <w:basedOn w:val="a"/>
    <w:link w:val="aa"/>
    <w:uiPriority w:val="99"/>
    <w:unhideWhenUsed/>
    <w:rsid w:val="007E3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3434"/>
  </w:style>
  <w:style w:type="paragraph" w:customStyle="1" w:styleId="Default">
    <w:name w:val="Default"/>
    <w:rsid w:val="008838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63265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4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43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537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0419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0127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5032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7174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1486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0123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738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681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994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8004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24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963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chart" Target="charts/chart8.xml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3.xml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chart" Target="charts/chart7.xml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png"/><Relationship Id="rId22" Type="http://schemas.openxmlformats.org/officeDocument/2006/relationships/chart" Target="charts/chart5.xml"/><Relationship Id="rId27" Type="http://schemas.openxmlformats.org/officeDocument/2006/relationships/image" Target="media/image9.png"/><Relationship Id="rId30" Type="http://schemas.openxmlformats.org/officeDocument/2006/relationships/chart" Target="charts/chart10.xm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G:\&#1084;&#1080;&#1085;&#1085;&#1080;&#1082;&#1086;&#1074;%20&#1053;&#1040;&#1059;&#1050;&#1040;\&#1093;&#1072;&#1088;&#1080;&#1085;&#1082;&#1072;%202018%20&#1075;\2018-19\&#1076;&#1080;&#1072;&#1075;&#1088;&#1072;&#1084;&#1084;&#1072;%20&#1072;&#1089;&#1080;&#1084;&#1084;&#1077;&#1090;&#1088;&#1080;&#1103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84;&#1080;&#1085;&#1085;&#1080;&#1082;&#1086;&#1074;%20&#1053;&#1040;&#1059;&#1050;&#1040;\&#1093;&#1072;&#1088;&#1080;&#1085;&#1082;&#1072;%202018%20&#1075;\2018-19\&#1076;&#1080;&#1072;&#1075;&#1088;&#1072;&#1084;&#1084;&#1072;%20&#1073;&#1077;&#1075;&#1084;&#1072;.xlsx" TargetMode="External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G:\&#1084;&#1080;&#1085;&#1085;&#1080;&#1082;&#1086;&#1074;%20&#1053;&#1040;&#1059;&#1050;&#1040;\&#1093;&#1072;&#1088;&#1080;&#1085;&#1082;&#1072;%202018%20&#1075;\2018-19\&#1076;&#1080;&#1072;&#1075;&#1088;&#1072;&#1084;&#1084;&#1072;%20&#1072;&#1089;&#1080;&#1084;&#1084;&#1077;&#1090;&#1088;&#1080;&#1103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84;&#1080;&#1085;&#1085;&#1080;&#1082;&#1086;&#1074;%20&#1053;&#1040;&#1059;&#1050;&#1040;\&#1093;&#1072;&#1088;&#1080;&#1085;&#1082;&#1072;%202018%20&#1075;\2018-19\&#1076;&#1080;&#1072;&#1075;&#1088;&#1072;&#1084;&#1084;&#1072;%20&#1075;&#1080;&#1076;&#1088;&#1086;&#1073;&#1080;&#1086;&#1085;&#1090;&#1099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84;&#1080;&#1085;&#1085;&#1080;&#1082;&#1086;&#1074;%20&#1053;&#1040;&#1059;&#1050;&#1040;\&#1093;&#1072;&#1088;&#1080;&#1085;&#1082;&#1072;%202018%20&#1075;\2018-19\&#1076;&#1080;&#1072;&#1075;&#1088;&#1072;&#1084;&#1084;&#1072;%20&#1075;&#1080;&#1076;&#1088;&#1086;&#1073;&#1080;&#1086;&#1085;&#1090;&#1099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G:\&#1084;&#1080;&#1085;&#1085;&#1080;&#1082;&#1086;&#1074;%20&#1053;&#1040;&#1059;&#1050;&#1040;\&#1093;&#1072;&#1088;&#1080;&#1085;&#1082;&#1072;%202018%20&#1075;\2018-19\&#1076;&#1080;&#1072;&#1075;&#1088;&#1072;&#1084;&#1084;&#1072;%20&#1085;&#1080;&#1082;&#1086;&#1083;&#1072;&#1077;&#1074;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52;&#1048;&#1053;&#1053;&#1048;&#1050;&#1054;&#1042;%202017%20&#1075;\&#1069;&#1050;&#1054;&#1052;&#1048;&#1056;\&#1073;&#1077;&#1075;&#1084;&#1072;&#1048;&#1058;&#1054;&#1043;&#1075;&#1088;&#1072;&#1092;&#1080;&#1082;&#1080;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84;&#1080;&#1085;&#1085;&#1080;&#1082;&#1086;&#1074;%20&#1053;&#1040;&#1059;&#1050;&#1040;\&#1093;&#1072;&#1088;&#1080;&#1085;&#1082;&#1072;%202018%20&#1075;\2018-19\&#1087;&#1072;&#1085;&#1090;&#1083;&#1077;%20&#1073;&#1091;&#1082;&#1082;&#1072;%20(&#1084;&#1086;&#1076;.%20&#1089;&#1083;&#1072;&#1076;&#1095;&#1077;&#1082;)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84;&#1080;&#1085;&#1085;&#1080;&#1082;&#1086;&#1074;%20&#1053;&#1040;&#1059;&#1050;&#1040;\&#1093;&#1072;&#1088;&#1080;&#1085;&#1082;&#1072;%202018%20&#1075;\2018-19\&#1087;&#1072;&#1085;&#1090;&#1083;&#1077;%20&#1073;&#1091;&#1082;&#1082;&#1072;%20(&#1084;&#1086;&#1076;.%20&#1089;&#1083;&#1072;&#1076;&#1095;&#1077;&#1082;)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84;&#1080;&#1085;&#1085;&#1080;&#1082;&#1086;&#1074;%20&#1053;&#1040;&#1059;&#1050;&#1040;\&#1093;&#1072;&#1088;&#1080;&#1085;&#1082;&#1072;%202018%20&#1075;\2018-19\&#1076;&#1080;&#1072;&#1075;&#1088;&#1072;&#1084;&#1084;&#1072;%20&#1073;&#1077;&#1075;&#1084;&#1072;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 b="1" i="0" u="none" strike="noStrike" baseline="0">
                <a:effectLst/>
              </a:rPr>
              <a:t>Показатель степени асимметрии листьев березы на различных площадках парка "Харинка" </a:t>
            </a:r>
            <a:endParaRPr lang="ru-RU" sz="16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2016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dLbl>
              <c:idx val="0"/>
              <c:layout>
                <c:manualLayout>
                  <c:x val="-1.0279603263201742E-2"/>
                  <c:y val="1.36477566711530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1 площадка</c:v>
                </c:pt>
                <c:pt idx="1">
                  <c:v>2 площадка</c:v>
                </c:pt>
                <c:pt idx="2">
                  <c:v>3 площадка</c:v>
                </c:pt>
                <c:pt idx="3">
                  <c:v> 4 площадка</c:v>
                </c:pt>
                <c:pt idx="4">
                  <c:v>5 площадка</c:v>
                </c:pt>
                <c:pt idx="5">
                  <c:v>6 площадка</c:v>
                </c:pt>
              </c:strCache>
            </c:str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6.5323000000000117E-2</c:v>
                </c:pt>
                <c:pt idx="1">
                  <c:v>7.7370000000000078E-2</c:v>
                </c:pt>
                <c:pt idx="2">
                  <c:v>7.3939000000000032E-2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2017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dLbl>
              <c:idx val="0"/>
              <c:layout>
                <c:manualLayout>
                  <c:x val="-3.9884027949421167E-3"/>
                  <c:y val="1.228668502326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9577446633545268E-3"/>
                  <c:y val="-1.57557511193453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1 площадка</c:v>
                </c:pt>
                <c:pt idx="1">
                  <c:v>2 площадка</c:v>
                </c:pt>
                <c:pt idx="2">
                  <c:v>3 площадка</c:v>
                </c:pt>
                <c:pt idx="3">
                  <c:v> 4 площадка</c:v>
                </c:pt>
                <c:pt idx="4">
                  <c:v>5 площадка</c:v>
                </c:pt>
                <c:pt idx="5">
                  <c:v>6 площадка</c:v>
                </c:pt>
              </c:strCache>
            </c:strRef>
          </c:cat>
          <c:val>
            <c:numRef>
              <c:f>Лист1!$B$3:$G$3</c:f>
              <c:numCache>
                <c:formatCode>General</c:formatCode>
                <c:ptCount val="6"/>
                <c:pt idx="0">
                  <c:v>5.2073000000000071E-2</c:v>
                </c:pt>
                <c:pt idx="1">
                  <c:v>6.0625000000000012E-2</c:v>
                </c:pt>
                <c:pt idx="2">
                  <c:v>5.8131000000000023E-2</c:v>
                </c:pt>
                <c:pt idx="3">
                  <c:v>5.6559999999999992E-2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2018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dLbl>
              <c:idx val="1"/>
              <c:layout>
                <c:manualLayout>
                  <c:x val="2.0559210526315881E-2"/>
                  <c:y val="1.97122018529469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1094527363184091E-2"/>
                  <c:y val="1.5755777997366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0879233876060423E-2"/>
                  <c:y val="-2.1231634684354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1 площадка</c:v>
                </c:pt>
                <c:pt idx="1">
                  <c:v>2 площадка</c:v>
                </c:pt>
                <c:pt idx="2">
                  <c:v>3 площадка</c:v>
                </c:pt>
                <c:pt idx="3">
                  <c:v> 4 площадка</c:v>
                </c:pt>
                <c:pt idx="4">
                  <c:v>5 площадка</c:v>
                </c:pt>
                <c:pt idx="5">
                  <c:v>6 площадка</c:v>
                </c:pt>
              </c:strCache>
            </c:strRef>
          </c:cat>
          <c:val>
            <c:numRef>
              <c:f>Лист1!$B$4:$G$4</c:f>
              <c:numCache>
                <c:formatCode>General</c:formatCode>
                <c:ptCount val="6"/>
                <c:pt idx="0">
                  <c:v>6.4749000000000084E-2</c:v>
                </c:pt>
                <c:pt idx="1">
                  <c:v>5.1881000000000004E-2</c:v>
                </c:pt>
                <c:pt idx="2">
                  <c:v>5.7451000000000037E-2</c:v>
                </c:pt>
                <c:pt idx="3">
                  <c:v>5.8006000000000085E-2</c:v>
                </c:pt>
                <c:pt idx="4">
                  <c:v>5.7851000000000034E-2</c:v>
                </c:pt>
                <c:pt idx="5">
                  <c:v>6.6007000000000024E-2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468352"/>
        <c:axId val="79380480"/>
      </c:barChart>
      <c:catAx>
        <c:axId val="72468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9380480"/>
        <c:crosses val="autoZero"/>
        <c:auto val="1"/>
        <c:lblAlgn val="ctr"/>
        <c:lblOffset val="100"/>
        <c:noMultiLvlLbl val="0"/>
      </c:catAx>
      <c:valAx>
        <c:axId val="7938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2468352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/>
              <a:t>Концентрация окиси углерода( мг на куб.м.) в двух точках наблюдения. 2016-2018 гг.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2016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Pt>
            <c:idx val="2"/>
            <c:invertIfNegative val="0"/>
            <c:bubble3D val="0"/>
            <c:spPr>
              <a:solidFill>
                <a:schemeClr val="accent6"/>
              </a:solidFill>
              <a:scene3d>
                <a:camera prst="orthographicFront"/>
                <a:lightRig rig="threePt" dir="t"/>
              </a:scene3d>
              <a:sp3d prstMaterial="metal">
                <a:bevelT/>
              </a:sp3d>
            </c:spPr>
          </c:dPt>
          <c:dLbls>
            <c:dLbl>
              <c:idx val="0"/>
              <c:layout>
                <c:manualLayout>
                  <c:x val="-8.3333333333333367E-3"/>
                  <c:y val="4.62962962962963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Лист2!$B$1:$D$1</c:f>
              <c:strCache>
                <c:ptCount val="3"/>
                <c:pt idx="0">
                  <c:v>1 точка, мг/куб.м</c:v>
                </c:pt>
                <c:pt idx="1">
                  <c:v>2 точка, мг/куб.м</c:v>
                </c:pt>
                <c:pt idx="2">
                  <c:v>ПДК, мг/куб.м</c:v>
                </c:pt>
              </c:strCache>
            </c:strRef>
          </c:cat>
          <c:val>
            <c:numRef>
              <c:f>Лист2!$B$2:$D$2</c:f>
              <c:numCache>
                <c:formatCode>General</c:formatCode>
                <c:ptCount val="3"/>
                <c:pt idx="0">
                  <c:v>18.739999999999988</c:v>
                </c:pt>
                <c:pt idx="1">
                  <c:v>14.370000000000006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2017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dLbl>
              <c:idx val="0"/>
              <c:layout>
                <c:manualLayout>
                  <c:x val="-1.8622729407831419E-2"/>
                  <c:y val="8.71283324872051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Лист2!$B$1:$D$1</c:f>
              <c:strCache>
                <c:ptCount val="3"/>
                <c:pt idx="0">
                  <c:v>1 точка, мг/куб.м</c:v>
                </c:pt>
                <c:pt idx="1">
                  <c:v>2 точка, мг/куб.м</c:v>
                </c:pt>
                <c:pt idx="2">
                  <c:v>ПДК, мг/куб.м</c:v>
                </c:pt>
              </c:strCache>
            </c:strRef>
          </c:cat>
          <c:val>
            <c:numRef>
              <c:f>Лист2!$B$3:$D$3</c:f>
              <c:numCache>
                <c:formatCode>General</c:formatCode>
                <c:ptCount val="3"/>
                <c:pt idx="0">
                  <c:v>26.919999999999987</c:v>
                </c:pt>
                <c:pt idx="1">
                  <c:v>8.94</c:v>
                </c:pt>
              </c:numCache>
            </c:numRef>
          </c:val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2018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Лист2!$B$1:$D$1</c:f>
              <c:strCache>
                <c:ptCount val="3"/>
                <c:pt idx="0">
                  <c:v>1 точка, мг/куб.м</c:v>
                </c:pt>
                <c:pt idx="1">
                  <c:v>2 точка, мг/куб.м</c:v>
                </c:pt>
                <c:pt idx="2">
                  <c:v>ПДК, мг/куб.м</c:v>
                </c:pt>
              </c:strCache>
            </c:strRef>
          </c:cat>
          <c:val>
            <c:numRef>
              <c:f>Лист2!$B$4:$D$4</c:f>
              <c:numCache>
                <c:formatCode>General</c:formatCode>
                <c:ptCount val="3"/>
                <c:pt idx="0">
                  <c:v>31.21</c:v>
                </c:pt>
                <c:pt idx="1">
                  <c:v>15.81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207104"/>
        <c:axId val="82208640"/>
      </c:barChart>
      <c:catAx>
        <c:axId val="82207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2208640"/>
        <c:crosses val="autoZero"/>
        <c:auto val="1"/>
        <c:lblAlgn val="ctr"/>
        <c:lblOffset val="100"/>
        <c:noMultiLvlLbl val="0"/>
      </c:catAx>
      <c:valAx>
        <c:axId val="82208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2207104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 b="1" i="0" u="none" strike="noStrike" baseline="0">
                <a:effectLst/>
              </a:rPr>
              <a:t>Балл состояния по степени асимметрии листьев березы</a:t>
            </a:r>
            <a:endParaRPr lang="ru-RU" sz="16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2016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Лист2!$B$1:$G$1</c:f>
              <c:strCache>
                <c:ptCount val="6"/>
                <c:pt idx="0">
                  <c:v>1 площадка</c:v>
                </c:pt>
                <c:pt idx="1">
                  <c:v>2 площадка</c:v>
                </c:pt>
                <c:pt idx="2">
                  <c:v>3 площадка</c:v>
                </c:pt>
                <c:pt idx="3">
                  <c:v> 4 площадка</c:v>
                </c:pt>
                <c:pt idx="4">
                  <c:v>5 площадка</c:v>
                </c:pt>
                <c:pt idx="5">
                  <c:v>6 площадка</c:v>
                </c:pt>
              </c:strCache>
            </c:strRef>
          </c:cat>
          <c:val>
            <c:numRef>
              <c:f>Лист2!$B$2:$G$2</c:f>
              <c:numCache>
                <c:formatCode>General</c:formatCode>
                <c:ptCount val="6"/>
                <c:pt idx="0">
                  <c:v>4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2017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Лист2!$B$1:$G$1</c:f>
              <c:strCache>
                <c:ptCount val="6"/>
                <c:pt idx="0">
                  <c:v>1 площадка</c:v>
                </c:pt>
                <c:pt idx="1">
                  <c:v>2 площадка</c:v>
                </c:pt>
                <c:pt idx="2">
                  <c:v>3 площадка</c:v>
                </c:pt>
                <c:pt idx="3">
                  <c:v> 4 площадка</c:v>
                </c:pt>
                <c:pt idx="4">
                  <c:v>5 площадка</c:v>
                </c:pt>
                <c:pt idx="5">
                  <c:v>6 площадка</c:v>
                </c:pt>
              </c:strCache>
            </c:strRef>
          </c:cat>
          <c:val>
            <c:numRef>
              <c:f>Лист2!$B$3:$G$3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2018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Лист2!$B$1:$G$1</c:f>
              <c:strCache>
                <c:ptCount val="6"/>
                <c:pt idx="0">
                  <c:v>1 площадка</c:v>
                </c:pt>
                <c:pt idx="1">
                  <c:v>2 площадка</c:v>
                </c:pt>
                <c:pt idx="2">
                  <c:v>3 площадка</c:v>
                </c:pt>
                <c:pt idx="3">
                  <c:v> 4 площадка</c:v>
                </c:pt>
                <c:pt idx="4">
                  <c:v>5 площадка</c:v>
                </c:pt>
                <c:pt idx="5">
                  <c:v>6 площадка</c:v>
                </c:pt>
              </c:strCache>
            </c:strRef>
          </c:cat>
          <c:val>
            <c:numRef>
              <c:f>Лист2!$B$4:$G$4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2370048"/>
        <c:axId val="92371584"/>
      </c:barChart>
      <c:catAx>
        <c:axId val="92370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2371584"/>
        <c:crosses val="autoZero"/>
        <c:auto val="1"/>
        <c:lblAlgn val="ctr"/>
        <c:lblOffset val="100"/>
        <c:noMultiLvlLbl val="0"/>
      </c:catAx>
      <c:valAx>
        <c:axId val="92371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2370048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/>
              <a:t>Соотношение типов беспозвоночных по количеству видов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explosion val="16"/>
          <c:dLbls>
            <c:dLbl>
              <c:idx val="0"/>
              <c:layout>
                <c:manualLayout>
                  <c:x val="-3.801315700922004E-3"/>
                  <c:y val="5.936530660940114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642136079143985E-2"/>
                  <c:y val="-0.10925372296377404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310872198667494E-2"/>
                  <c:y val="-3.4553033811949999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7660256410256427E-2"/>
                  <c:y val="0.13881089730093898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Лист1!$A$1:$E$1</c:f>
              <c:strCache>
                <c:ptCount val="5"/>
                <c:pt idx="0">
                  <c:v>кольчатые черви</c:v>
                </c:pt>
                <c:pt idx="1">
                  <c:v>моллюски</c:v>
                </c:pt>
                <c:pt idx="2">
                  <c:v>ракообразные</c:v>
                </c:pt>
                <c:pt idx="3">
                  <c:v>насекомые</c:v>
                </c:pt>
                <c:pt idx="4">
                  <c:v>паукообразные</c:v>
                </c:pt>
              </c:strCache>
            </c:strRef>
          </c:cat>
          <c:val>
            <c:numRef>
              <c:f>Лист1!$A$2:$E$2</c:f>
              <c:numCache>
                <c:formatCode>General</c:formatCode>
                <c:ptCount val="5"/>
                <c:pt idx="0">
                  <c:v>4</c:v>
                </c:pt>
                <c:pt idx="1">
                  <c:v>14</c:v>
                </c:pt>
                <c:pt idx="2">
                  <c:v>4</c:v>
                </c:pt>
                <c:pt idx="3">
                  <c:v>26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544606728396618"/>
          <c:y val="0.44893929671055521"/>
          <c:w val="0.28077533606318555"/>
          <c:h val="0.48003486556482006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/>
              <a:t>Соотношение отрядов насекомых по количеству видов</a:t>
            </a:r>
            <a:endParaRPr lang="ru-RU" sz="1400"/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Лист2!$A$1:$F$1</c:f>
              <c:strCache>
                <c:ptCount val="6"/>
                <c:pt idx="0">
                  <c:v>ручейники</c:v>
                </c:pt>
                <c:pt idx="1">
                  <c:v>стрекозы</c:v>
                </c:pt>
                <c:pt idx="2">
                  <c:v>поденки</c:v>
                </c:pt>
                <c:pt idx="3">
                  <c:v>полужесткокрылые</c:v>
                </c:pt>
                <c:pt idx="4">
                  <c:v>жесткокрылые</c:v>
                </c:pt>
                <c:pt idx="5">
                  <c:v>двукрлылые</c:v>
                </c:pt>
              </c:strCache>
            </c:strRef>
          </c:cat>
          <c:val>
            <c:numRef>
              <c:f>Лист2!$A$2:$F$2</c:f>
              <c:numCache>
                <c:formatCode>General</c:formatCode>
                <c:ptCount val="6"/>
                <c:pt idx="0">
                  <c:v>3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3</c:v>
                </c:pt>
                <c:pt idx="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470132447020553"/>
          <c:y val="0.42477100054683448"/>
          <c:w val="0.3364626019501103"/>
          <c:h val="0.55200956659862954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Класс качества</a:t>
            </a:r>
            <a:r>
              <a:rPr lang="ru-RU" sz="1400" baseline="0"/>
              <a:t> воды для различных станций реки Харинка по методу С.Г. Николаева</a:t>
            </a:r>
            <a:endParaRPr lang="ru-RU" sz="14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3"/>
          <c:tx>
            <c:strRef>
              <c:f>Лист4!$A$2</c:f>
            </c:strRef>
          </c:tx>
          <c:invertIfNegative val="0"/>
          <c:cat>
            <c:multiLvlStrRef>
              <c:f>Лист4!$B$1:$D$1</c:f>
            </c:multiLvlStrRef>
          </c:cat>
          <c:val>
            <c:numRef>
              <c:f>Лист4!$B$2:$D$2</c:f>
            </c:numRef>
          </c:val>
        </c:ser>
        <c:ser>
          <c:idx val="4"/>
          <c:order val="4"/>
          <c:tx>
            <c:strRef>
              <c:f>Лист4!$A$3</c:f>
            </c:strRef>
          </c:tx>
          <c:invertIfNegative val="0"/>
          <c:cat>
            <c:multiLvlStrRef>
              <c:f>Лист4!$B$1:$D$1</c:f>
            </c:multiLvlStrRef>
          </c:cat>
          <c:val>
            <c:numRef>
              <c:f>Лист4!$B$3:$D$3</c:f>
            </c:numRef>
          </c:val>
        </c:ser>
        <c:ser>
          <c:idx val="0"/>
          <c:order val="0"/>
          <c:tx>
            <c:strRef>
              <c:f>Лист1!$A$2</c:f>
              <c:strCache>
                <c:ptCount val="1"/>
                <c:pt idx="0">
                  <c:v>2016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1 станция</c:v>
                </c:pt>
                <c:pt idx="1">
                  <c:v>2 станция</c:v>
                </c:pt>
                <c:pt idx="2">
                  <c:v>3 станция</c:v>
                </c:pt>
                <c:pt idx="3">
                  <c:v>4 станция</c:v>
                </c:pt>
                <c:pt idx="4">
                  <c:v>5 станция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2017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1 станция</c:v>
                </c:pt>
                <c:pt idx="1">
                  <c:v>2 станция</c:v>
                </c:pt>
                <c:pt idx="2">
                  <c:v>3 станция</c:v>
                </c:pt>
                <c:pt idx="3">
                  <c:v>4 станция</c:v>
                </c:pt>
                <c:pt idx="4">
                  <c:v>5 станция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2018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1 станция</c:v>
                </c:pt>
                <c:pt idx="1">
                  <c:v>2 станция</c:v>
                </c:pt>
                <c:pt idx="2">
                  <c:v>3 станция</c:v>
                </c:pt>
                <c:pt idx="3">
                  <c:v>4 станция</c:v>
                </c:pt>
                <c:pt idx="4">
                  <c:v>5 станция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999424"/>
        <c:axId val="72901760"/>
      </c:barChart>
      <c:catAx>
        <c:axId val="70999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2901760"/>
        <c:crosses val="autoZero"/>
        <c:auto val="1"/>
        <c:lblAlgn val="ctr"/>
        <c:lblOffset val="100"/>
        <c:noMultiLvlLbl val="0"/>
      </c:catAx>
      <c:valAx>
        <c:axId val="72901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0999424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Индекс Майера и класс качества вод для различных станций реки Харинка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Лист4!$A$38</c:f>
              <c:strCache>
                <c:ptCount val="1"/>
                <c:pt idx="0">
                  <c:v>Индекс Майера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Лист4!$B$36:$G$37</c:f>
              <c:multiLvlStrCache>
                <c:ptCount val="6"/>
                <c:lvl>
                  <c:pt idx="0">
                    <c:v>2016 г.</c:v>
                  </c:pt>
                  <c:pt idx="1">
                    <c:v>2017 г.</c:v>
                  </c:pt>
                  <c:pt idx="2">
                    <c:v>2016 г.</c:v>
                  </c:pt>
                  <c:pt idx="3">
                    <c:v>2017 г.</c:v>
                  </c:pt>
                  <c:pt idx="4">
                    <c:v>2016 г.</c:v>
                  </c:pt>
                  <c:pt idx="5">
                    <c:v>2017 г.</c:v>
                  </c:pt>
                </c:lvl>
                <c:lvl>
                  <c:pt idx="0">
                    <c:v>станция 1</c:v>
                  </c:pt>
                  <c:pt idx="2">
                    <c:v>станция 2</c:v>
                  </c:pt>
                  <c:pt idx="4">
                    <c:v>станция 3</c:v>
                  </c:pt>
                </c:lvl>
              </c:multiLvlStrCache>
            </c:multiLvlStrRef>
          </c:cat>
          <c:val>
            <c:numRef>
              <c:f>Лист4!$B$38:$G$38</c:f>
              <c:numCache>
                <c:formatCode>General</c:formatCode>
                <c:ptCount val="6"/>
                <c:pt idx="0">
                  <c:v>14</c:v>
                </c:pt>
                <c:pt idx="1">
                  <c:v>12</c:v>
                </c:pt>
                <c:pt idx="2">
                  <c:v>14</c:v>
                </c:pt>
                <c:pt idx="3">
                  <c:v>14</c:v>
                </c:pt>
                <c:pt idx="4">
                  <c:v>13</c:v>
                </c:pt>
                <c:pt idx="5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Лист4!$A$39</c:f>
              <c:strCache>
                <c:ptCount val="1"/>
                <c:pt idx="0">
                  <c:v>класс качества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Лист4!$B$36:$G$37</c:f>
              <c:multiLvlStrCache>
                <c:ptCount val="6"/>
                <c:lvl>
                  <c:pt idx="0">
                    <c:v>2016 г.</c:v>
                  </c:pt>
                  <c:pt idx="1">
                    <c:v>2017 г.</c:v>
                  </c:pt>
                  <c:pt idx="2">
                    <c:v>2016 г.</c:v>
                  </c:pt>
                  <c:pt idx="3">
                    <c:v>2017 г.</c:v>
                  </c:pt>
                  <c:pt idx="4">
                    <c:v>2016 г.</c:v>
                  </c:pt>
                  <c:pt idx="5">
                    <c:v>2017 г.</c:v>
                  </c:pt>
                </c:lvl>
                <c:lvl>
                  <c:pt idx="0">
                    <c:v>станция 1</c:v>
                  </c:pt>
                  <c:pt idx="2">
                    <c:v>станция 2</c:v>
                  </c:pt>
                  <c:pt idx="4">
                    <c:v>станция 3</c:v>
                  </c:pt>
                </c:lvl>
              </c:multiLvlStrCache>
            </c:multiLvlStrRef>
          </c:cat>
          <c:val>
            <c:numRef>
              <c:f>Лист4!$B$39:$G$39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3681536"/>
        <c:axId val="73687424"/>
      </c:barChart>
      <c:catAx>
        <c:axId val="73681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3687424"/>
        <c:crosses val="autoZero"/>
        <c:auto val="1"/>
        <c:lblAlgn val="ctr"/>
        <c:lblOffset val="100"/>
        <c:noMultiLvlLbl val="0"/>
      </c:catAx>
      <c:valAx>
        <c:axId val="73687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3681536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Индекс</a:t>
            </a:r>
            <a:r>
              <a:rPr lang="ru-RU" sz="1600" baseline="0"/>
              <a:t> Пантле-Букка</a:t>
            </a:r>
            <a:endParaRPr lang="ru-RU" sz="16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2016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dLbl>
              <c:idx val="1"/>
              <c:layout>
                <c:manualLayout>
                  <c:x val="-4.0169356537515331E-3"/>
                  <c:y val="1.03339955498723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Лист2!$B$1:$F$1</c:f>
              <c:strCache>
                <c:ptCount val="5"/>
                <c:pt idx="0">
                  <c:v>1 станция </c:v>
                </c:pt>
                <c:pt idx="1">
                  <c:v>2 станция</c:v>
                </c:pt>
                <c:pt idx="2">
                  <c:v>3 станция</c:v>
                </c:pt>
                <c:pt idx="3">
                  <c:v>4 станция</c:v>
                </c:pt>
                <c:pt idx="4">
                  <c:v>5 станция</c:v>
                </c:pt>
              </c:strCache>
            </c:strRef>
          </c:cat>
          <c:val>
            <c:numRef>
              <c:f>Лист2!$B$2:$F$2</c:f>
              <c:numCache>
                <c:formatCode>General</c:formatCode>
                <c:ptCount val="5"/>
                <c:pt idx="0">
                  <c:v>2.0099999999999998</c:v>
                </c:pt>
                <c:pt idx="1">
                  <c:v>1.85</c:v>
                </c:pt>
                <c:pt idx="2">
                  <c:v>1.8800000000000001</c:v>
                </c:pt>
                <c:pt idx="3">
                  <c:v>1.8</c:v>
                </c:pt>
                <c:pt idx="4">
                  <c:v>1.7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2017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Лист2!$B$1:$F$1</c:f>
              <c:strCache>
                <c:ptCount val="5"/>
                <c:pt idx="0">
                  <c:v>1 станция </c:v>
                </c:pt>
                <c:pt idx="1">
                  <c:v>2 станция</c:v>
                </c:pt>
                <c:pt idx="2">
                  <c:v>3 станция</c:v>
                </c:pt>
                <c:pt idx="3">
                  <c:v>4 станция</c:v>
                </c:pt>
                <c:pt idx="4">
                  <c:v>5 станция</c:v>
                </c:pt>
              </c:strCache>
            </c:strRef>
          </c:cat>
          <c:val>
            <c:numRef>
              <c:f>Лист2!$B$3:$F$3</c:f>
              <c:numCache>
                <c:formatCode>General</c:formatCode>
                <c:ptCount val="5"/>
                <c:pt idx="0">
                  <c:v>1.85</c:v>
                </c:pt>
                <c:pt idx="1">
                  <c:v>1.87</c:v>
                </c:pt>
                <c:pt idx="2">
                  <c:v>2.09</c:v>
                </c:pt>
              </c:numCache>
            </c:numRef>
          </c:val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2018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Лист2!$B$1:$F$1</c:f>
              <c:strCache>
                <c:ptCount val="5"/>
                <c:pt idx="0">
                  <c:v>1 станция </c:v>
                </c:pt>
                <c:pt idx="1">
                  <c:v>2 станция</c:v>
                </c:pt>
                <c:pt idx="2">
                  <c:v>3 станция</c:v>
                </c:pt>
                <c:pt idx="3">
                  <c:v>4 станция</c:v>
                </c:pt>
                <c:pt idx="4">
                  <c:v>5 станция</c:v>
                </c:pt>
              </c:strCache>
            </c:strRef>
          </c:cat>
          <c:val>
            <c:numRef>
              <c:f>Лист2!$B$4:$F$4</c:f>
              <c:numCache>
                <c:formatCode>General</c:formatCode>
                <c:ptCount val="5"/>
                <c:pt idx="0">
                  <c:v>1.78</c:v>
                </c:pt>
                <c:pt idx="1">
                  <c:v>1.78</c:v>
                </c:pt>
                <c:pt idx="2">
                  <c:v>1.58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3706496"/>
        <c:axId val="73724672"/>
      </c:barChart>
      <c:catAx>
        <c:axId val="73706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3724672"/>
        <c:crosses val="autoZero"/>
        <c:auto val="1"/>
        <c:lblAlgn val="ctr"/>
        <c:lblOffset val="100"/>
        <c:noMultiLvlLbl val="0"/>
      </c:catAx>
      <c:valAx>
        <c:axId val="73724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3706496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Индекс Пантле</a:t>
            </a:r>
            <a:r>
              <a:rPr lang="ru-RU" sz="1600" baseline="0"/>
              <a:t>-Букка в модификации Сладчека</a:t>
            </a:r>
            <a:endParaRPr lang="ru-RU" sz="16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2016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dLbl>
              <c:idx val="1"/>
              <c:layout>
                <c:manualLayout>
                  <c:x val="-4.27578834847675E-3"/>
                  <c:y val="4.69813032909483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1 станция </c:v>
                </c:pt>
                <c:pt idx="1">
                  <c:v>2 станция</c:v>
                </c:pt>
                <c:pt idx="2">
                  <c:v>3 станция</c:v>
                </c:pt>
                <c:pt idx="3">
                  <c:v>4 станция</c:v>
                </c:pt>
                <c:pt idx="4">
                  <c:v>5 станция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1.86</c:v>
                </c:pt>
                <c:pt idx="1">
                  <c:v>1.75</c:v>
                </c:pt>
                <c:pt idx="2">
                  <c:v>1.8800000000000001</c:v>
                </c:pt>
                <c:pt idx="3">
                  <c:v>1.71</c:v>
                </c:pt>
                <c:pt idx="4">
                  <c:v>1.7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2017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1.87925213163791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1 станция </c:v>
                </c:pt>
                <c:pt idx="1">
                  <c:v>2 станция</c:v>
                </c:pt>
                <c:pt idx="2">
                  <c:v>3 станция</c:v>
                </c:pt>
                <c:pt idx="3">
                  <c:v>4 станция</c:v>
                </c:pt>
                <c:pt idx="4">
                  <c:v>5 станция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1.74</c:v>
                </c:pt>
                <c:pt idx="1">
                  <c:v>2.14</c:v>
                </c:pt>
                <c:pt idx="2">
                  <c:v>2.04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2018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dLbl>
              <c:idx val="2"/>
              <c:layout>
                <c:manualLayout>
                  <c:x val="2.1378941742383798E-3"/>
                  <c:y val="1.4094390987284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1 станция </c:v>
                </c:pt>
                <c:pt idx="1">
                  <c:v>2 станция</c:v>
                </c:pt>
                <c:pt idx="2">
                  <c:v>3 станция</c:v>
                </c:pt>
                <c:pt idx="3">
                  <c:v>4 станция</c:v>
                </c:pt>
                <c:pt idx="4">
                  <c:v>5 станция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1.85</c:v>
                </c:pt>
                <c:pt idx="1">
                  <c:v>1.9600000000000022</c:v>
                </c:pt>
                <c:pt idx="2">
                  <c:v>1.58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440896"/>
        <c:axId val="82121472"/>
      </c:barChart>
      <c:catAx>
        <c:axId val="79440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2121472"/>
        <c:crosses val="autoZero"/>
        <c:auto val="1"/>
        <c:lblAlgn val="ctr"/>
        <c:lblOffset val="100"/>
        <c:noMultiLvlLbl val="0"/>
      </c:catAx>
      <c:valAx>
        <c:axId val="82121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9440896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 b="1" i="0" baseline="0"/>
              <a:t>Количество и соотношение различных типов транспорта в точках наблюдений в 2016-2018 гг.</a:t>
            </a:r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легковой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Лист1!$B$1:$G$2</c:f>
              <c:multiLvlStrCache>
                <c:ptCount val="6"/>
                <c:lvl>
                  <c:pt idx="0">
                    <c:v>2016 г. </c:v>
                  </c:pt>
                  <c:pt idx="1">
                    <c:v>2017 г.</c:v>
                  </c:pt>
                  <c:pt idx="2">
                    <c:v>2018 г.</c:v>
                  </c:pt>
                  <c:pt idx="3">
                    <c:v>2016 г. </c:v>
                  </c:pt>
                  <c:pt idx="4">
                    <c:v>2017 г.</c:v>
                  </c:pt>
                  <c:pt idx="5">
                    <c:v>2018 г.</c:v>
                  </c:pt>
                </c:lvl>
                <c:lvl>
                  <c:pt idx="0">
                    <c:v>1 точка</c:v>
                  </c:pt>
                  <c:pt idx="3">
                    <c:v>2 точка</c:v>
                  </c:pt>
                </c:lvl>
              </c:multiLvlStrCache>
            </c:multiLvlStrRef>
          </c:cat>
          <c:val>
            <c:numRef>
              <c:f>Лист1!$B$3:$G$3</c:f>
              <c:numCache>
                <c:formatCode>General</c:formatCode>
                <c:ptCount val="6"/>
                <c:pt idx="0">
                  <c:v>1288</c:v>
                </c:pt>
                <c:pt idx="1">
                  <c:v>1596</c:v>
                </c:pt>
                <c:pt idx="2">
                  <c:v>1592</c:v>
                </c:pt>
                <c:pt idx="3">
                  <c:v>536</c:v>
                </c:pt>
                <c:pt idx="4">
                  <c:v>748</c:v>
                </c:pt>
                <c:pt idx="5">
                  <c:v>884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автобус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Лист1!$B$1:$G$2</c:f>
              <c:multiLvlStrCache>
                <c:ptCount val="6"/>
                <c:lvl>
                  <c:pt idx="0">
                    <c:v>2016 г. </c:v>
                  </c:pt>
                  <c:pt idx="1">
                    <c:v>2017 г.</c:v>
                  </c:pt>
                  <c:pt idx="2">
                    <c:v>2018 г.</c:v>
                  </c:pt>
                  <c:pt idx="3">
                    <c:v>2016 г. </c:v>
                  </c:pt>
                  <c:pt idx="4">
                    <c:v>2017 г.</c:v>
                  </c:pt>
                  <c:pt idx="5">
                    <c:v>2018 г.</c:v>
                  </c:pt>
                </c:lvl>
                <c:lvl>
                  <c:pt idx="0">
                    <c:v>1 точка</c:v>
                  </c:pt>
                  <c:pt idx="3">
                    <c:v>2 точка</c:v>
                  </c:pt>
                </c:lvl>
              </c:multiLvlStrCache>
            </c:multiLvlStrRef>
          </c:cat>
          <c:val>
            <c:numRef>
              <c:f>Лист1!$B$4:$G$4</c:f>
              <c:numCache>
                <c:formatCode>General</c:formatCode>
                <c:ptCount val="6"/>
                <c:pt idx="0">
                  <c:v>40</c:v>
                </c:pt>
                <c:pt idx="1">
                  <c:v>44</c:v>
                </c:pt>
                <c:pt idx="2">
                  <c:v>68</c:v>
                </c:pt>
                <c:pt idx="3">
                  <c:v>56</c:v>
                </c:pt>
                <c:pt idx="4">
                  <c:v>64</c:v>
                </c:pt>
                <c:pt idx="5">
                  <c:v>56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грузовой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scene3d>
                <a:camera prst="orthographicFront"/>
                <a:lightRig rig="threePt" dir="t"/>
              </a:scene3d>
              <a:sp3d prstMaterial="metal"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Лист1!$B$1:$G$2</c:f>
              <c:multiLvlStrCache>
                <c:ptCount val="6"/>
                <c:lvl>
                  <c:pt idx="0">
                    <c:v>2016 г. </c:v>
                  </c:pt>
                  <c:pt idx="1">
                    <c:v>2017 г.</c:v>
                  </c:pt>
                  <c:pt idx="2">
                    <c:v>2018 г.</c:v>
                  </c:pt>
                  <c:pt idx="3">
                    <c:v>2016 г. </c:v>
                  </c:pt>
                  <c:pt idx="4">
                    <c:v>2017 г.</c:v>
                  </c:pt>
                  <c:pt idx="5">
                    <c:v>2018 г.</c:v>
                  </c:pt>
                </c:lvl>
                <c:lvl>
                  <c:pt idx="0">
                    <c:v>1 точка</c:v>
                  </c:pt>
                  <c:pt idx="3">
                    <c:v>2 точка</c:v>
                  </c:pt>
                </c:lvl>
              </c:multiLvlStrCache>
            </c:multiLvlStr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68</c:v>
                </c:pt>
                <c:pt idx="1">
                  <c:v>124</c:v>
                </c:pt>
                <c:pt idx="2">
                  <c:v>168</c:v>
                </c:pt>
                <c:pt idx="3">
                  <c:v>48</c:v>
                </c:pt>
                <c:pt idx="4">
                  <c:v>68</c:v>
                </c:pt>
                <c:pt idx="5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2161664"/>
        <c:axId val="82163200"/>
      </c:barChart>
      <c:catAx>
        <c:axId val="82161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2163200"/>
        <c:crosses val="autoZero"/>
        <c:auto val="1"/>
        <c:lblAlgn val="ctr"/>
        <c:lblOffset val="100"/>
        <c:noMultiLvlLbl val="0"/>
      </c:catAx>
      <c:valAx>
        <c:axId val="82163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1616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 b="1"/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0.57661</cdr:x>
      <cdr:y>0.45879</cdr:y>
    </cdr:from>
    <cdr:to>
      <cdr:x>0.60071</cdr:x>
      <cdr:y>0.54791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H="1">
          <a:off x="3561907" y="1477925"/>
          <a:ext cx="148857" cy="287079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CEF0F-AAF8-4A47-810E-88130072D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19</Pages>
  <Words>3643</Words>
  <Characters>20771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13Класс</dc:creator>
  <cp:lastModifiedBy>Орготднл_4</cp:lastModifiedBy>
  <cp:revision>26</cp:revision>
  <cp:lastPrinted>2019-03-13T08:27:00Z</cp:lastPrinted>
  <dcterms:created xsi:type="dcterms:W3CDTF">2019-02-01T13:53:00Z</dcterms:created>
  <dcterms:modified xsi:type="dcterms:W3CDTF">2019-03-13T08:28:00Z</dcterms:modified>
</cp:coreProperties>
</file>