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CA" w:rsidRPr="001A5ACA" w:rsidRDefault="001A5ACA" w:rsidP="00B74E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ACA">
        <w:rPr>
          <w:rFonts w:ascii="Times New Roman" w:hAnsi="Times New Roman" w:cs="Times New Roman"/>
          <w:b/>
          <w:sz w:val="32"/>
          <w:szCs w:val="32"/>
        </w:rPr>
        <w:t xml:space="preserve">XXII Российская научная конференция школьников «Открытие» </w:t>
      </w:r>
    </w:p>
    <w:p w:rsidR="001A5ACA" w:rsidRPr="001A5ACA" w:rsidRDefault="001A5ACA" w:rsidP="00B74E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ACA" w:rsidRPr="001A5ACA" w:rsidRDefault="001A5ACA" w:rsidP="00B74E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ACA">
        <w:rPr>
          <w:rFonts w:ascii="Times New Roman" w:hAnsi="Times New Roman" w:cs="Times New Roman"/>
          <w:b/>
          <w:sz w:val="32"/>
          <w:szCs w:val="32"/>
        </w:rPr>
        <w:t xml:space="preserve">Секция литературоведения </w:t>
      </w:r>
    </w:p>
    <w:p w:rsidR="00B74E7E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u w:color="000000"/>
          <w:lang w:eastAsia="ja-JP"/>
        </w:rPr>
      </w:pPr>
    </w:p>
    <w:p w:rsidR="001A5ACA" w:rsidRDefault="001A5ACA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E7E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E7E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E7E" w:rsidRPr="002D63C7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63C7" w:rsidRPr="0046753E" w:rsidRDefault="002D63C7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A5ACA" w:rsidRDefault="001A5ACA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3C7" w:rsidRDefault="002D63C7" w:rsidP="002D63C7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2D63C7" w:rsidRPr="002D63C7" w:rsidRDefault="002D63C7" w:rsidP="002D63C7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2D63C7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D63C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Л.П. </w:t>
      </w:r>
      <w:proofErr w:type="spellStart"/>
      <w:r w:rsidRPr="002D63C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Карсавин</w:t>
      </w:r>
      <w:proofErr w:type="spellEnd"/>
      <w:r w:rsidRPr="002D63C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-поэт </w:t>
      </w:r>
    </w:p>
    <w:p w:rsidR="00B74E7E" w:rsidRDefault="00B74E7E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2D63C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(филологический анализ сонета № 5)</w:t>
      </w:r>
    </w:p>
    <w:p w:rsidR="002D63C7" w:rsidRPr="001A5ACA" w:rsidRDefault="002D63C7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A5ACA" w:rsidRPr="001A5ACA" w:rsidRDefault="001A5ACA" w:rsidP="001A5A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A5ACA">
        <w:rPr>
          <w:rFonts w:ascii="Times New Roman" w:hAnsi="Times New Roman" w:cs="Times New Roman"/>
          <w:b/>
          <w:i/>
          <w:sz w:val="32"/>
          <w:szCs w:val="32"/>
        </w:rPr>
        <w:t>Исследовательская работа</w:t>
      </w:r>
      <w:r w:rsidRPr="001A5AC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1A5ACA" w:rsidRDefault="001A5ACA" w:rsidP="001A5AC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5ACA" w:rsidRDefault="001A5ACA" w:rsidP="001A5AC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5ACA" w:rsidRPr="001A5ACA" w:rsidRDefault="001A5ACA" w:rsidP="001A5AC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hAnsi="Times New Roman" w:cs="Times New Roman"/>
          <w:b/>
          <w:sz w:val="28"/>
          <w:szCs w:val="28"/>
        </w:rPr>
      </w:pP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Андрущишина Наталья Олеговна</w:t>
      </w:r>
      <w:r w:rsidRPr="001A5ACA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hAnsi="Times New Roman" w:cs="Times New Roman"/>
          <w:b/>
          <w:sz w:val="28"/>
          <w:szCs w:val="28"/>
        </w:rPr>
      </w:pPr>
      <w:r w:rsidRPr="001A5ACA">
        <w:rPr>
          <w:rFonts w:ascii="Times New Roman" w:hAnsi="Times New Roman" w:cs="Times New Roman"/>
          <w:b/>
          <w:sz w:val="28"/>
          <w:szCs w:val="28"/>
        </w:rPr>
        <w:t xml:space="preserve">обучающаяся 11А класса 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«Гимназия № 2», 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Инта, Республика Коми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CA">
        <w:rPr>
          <w:rFonts w:ascii="Times New Roman" w:hAnsi="Times New Roman" w:cs="Times New Roman"/>
          <w:b/>
          <w:sz w:val="28"/>
          <w:szCs w:val="28"/>
        </w:rPr>
        <w:t>Научный руководитель –</w:t>
      </w: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Захватова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Ольга </w:t>
      </w: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итальевна</w:t>
      </w: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1A5ACA" w:rsidRPr="001A5ACA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русского языка и литературы</w:t>
      </w:r>
    </w:p>
    <w:p w:rsidR="002D63C7" w:rsidRDefault="001A5ACA" w:rsidP="001A5ACA">
      <w:pPr>
        <w:spacing w:after="0" w:line="240" w:lineRule="auto"/>
        <w:ind w:left="4536" w:hanging="14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1A5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«Лицей № 1 г. Инты»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D63C7" w:rsidRDefault="002D63C7" w:rsidP="00B74E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41CF" w:rsidRDefault="005241CF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41CF" w:rsidRDefault="005241CF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41CF" w:rsidRDefault="005241CF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Pr="001A5ACA" w:rsidRDefault="001A5ACA" w:rsidP="00B74E7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A5ACA" w:rsidRPr="001A5ACA" w:rsidRDefault="001A5ACA" w:rsidP="001A5A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ACA">
        <w:rPr>
          <w:rFonts w:ascii="Times New Roman" w:hAnsi="Times New Roman" w:cs="Times New Roman"/>
          <w:b/>
          <w:sz w:val="28"/>
          <w:szCs w:val="28"/>
        </w:rPr>
        <w:t>г. Ярославль</w:t>
      </w:r>
    </w:p>
    <w:p w:rsidR="001A5ACA" w:rsidRDefault="001A5ACA" w:rsidP="001A5A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ACA">
        <w:rPr>
          <w:rFonts w:ascii="Times New Roman" w:hAnsi="Times New Roman" w:cs="Times New Roman"/>
          <w:b/>
          <w:sz w:val="28"/>
          <w:szCs w:val="28"/>
        </w:rPr>
        <w:t xml:space="preserve"> 2019 г.</w:t>
      </w:r>
    </w:p>
    <w:p w:rsidR="002D63C7" w:rsidRDefault="008119C5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</w:t>
      </w:r>
      <w:r w:rsidR="002D63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НИЕ</w:t>
      </w:r>
    </w:p>
    <w:p w:rsidR="00911E21" w:rsidRDefault="00911E21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11E21" w:rsidRDefault="00911E21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86"/>
      </w:tblGrid>
      <w:tr w:rsidR="00911E21" w:rsidTr="00911E21">
        <w:tc>
          <w:tcPr>
            <w:tcW w:w="8075" w:type="dxa"/>
          </w:tcPr>
          <w:p w:rsidR="00911E21" w:rsidRPr="00911E21" w:rsidRDefault="00911E21" w:rsidP="00911E21">
            <w:pPr>
              <w:pStyle w:val="ac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Введение </w:t>
            </w:r>
          </w:p>
          <w:p w:rsidR="00911E21" w:rsidRDefault="00911E21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6" w:type="dxa"/>
          </w:tcPr>
          <w:p w:rsidR="00911E21" w:rsidRDefault="001431E3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  <w:tr w:rsidR="00911E21" w:rsidTr="00911E21">
        <w:tc>
          <w:tcPr>
            <w:tcW w:w="8075" w:type="dxa"/>
          </w:tcPr>
          <w:p w:rsidR="00911E21" w:rsidRPr="00911E21" w:rsidRDefault="00911E21" w:rsidP="00911E21">
            <w:pPr>
              <w:pStyle w:val="ac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1. История создания «Венка сонетов»</w:t>
            </w:r>
          </w:p>
          <w:p w:rsidR="00911E21" w:rsidRDefault="00911E21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6" w:type="dxa"/>
          </w:tcPr>
          <w:p w:rsidR="00911E21" w:rsidRDefault="001431E3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911E21" w:rsidTr="00911E21">
        <w:tc>
          <w:tcPr>
            <w:tcW w:w="8075" w:type="dxa"/>
          </w:tcPr>
          <w:p w:rsidR="00911E21" w:rsidRPr="00911E21" w:rsidRDefault="00911E21" w:rsidP="00911E21">
            <w:pPr>
              <w:pStyle w:val="ac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2. Философский анализ произведения (реферативная часть)</w:t>
            </w:r>
          </w:p>
          <w:p w:rsidR="00911E21" w:rsidRDefault="00911E21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6" w:type="dxa"/>
          </w:tcPr>
          <w:p w:rsidR="00911E21" w:rsidRDefault="007B0293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  <w:tr w:rsidR="00911E21" w:rsidTr="00911E21">
        <w:tc>
          <w:tcPr>
            <w:tcW w:w="8075" w:type="dxa"/>
          </w:tcPr>
          <w:p w:rsidR="00911E21" w:rsidRPr="00911E21" w:rsidRDefault="00911E21" w:rsidP="00911E21">
            <w:pPr>
              <w:pStyle w:val="ac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3. Филологический анализ сонета № 5</w:t>
            </w:r>
          </w:p>
          <w:p w:rsidR="00911E21" w:rsidRDefault="00911E21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6" w:type="dxa"/>
          </w:tcPr>
          <w:p w:rsidR="00911E21" w:rsidRDefault="007B0293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</w:tr>
      <w:tr w:rsidR="00911E21" w:rsidTr="00911E21">
        <w:tc>
          <w:tcPr>
            <w:tcW w:w="8075" w:type="dxa"/>
          </w:tcPr>
          <w:p w:rsidR="00911E21" w:rsidRPr="00911E21" w:rsidRDefault="00911E21" w:rsidP="00911E21">
            <w:pPr>
              <w:pStyle w:val="ac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Заключение</w:t>
            </w:r>
          </w:p>
          <w:p w:rsidR="00911E21" w:rsidRDefault="00911E21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86" w:type="dxa"/>
          </w:tcPr>
          <w:p w:rsidR="00911E21" w:rsidRDefault="007B0293" w:rsidP="00911E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</w:tr>
      <w:tr w:rsidR="00911E21" w:rsidTr="00911E21">
        <w:tc>
          <w:tcPr>
            <w:tcW w:w="8075" w:type="dxa"/>
          </w:tcPr>
          <w:p w:rsidR="00911E21" w:rsidRPr="00911E21" w:rsidRDefault="00911E21" w:rsidP="005241CF">
            <w:pPr>
              <w:pStyle w:val="ac"/>
              <w:numPr>
                <w:ilvl w:val="0"/>
                <w:numId w:val="8"/>
              </w:numPr>
              <w:spacing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1E2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Список литературы и источников</w:t>
            </w:r>
          </w:p>
          <w:p w:rsidR="00911E21" w:rsidRPr="005241CF" w:rsidRDefault="005241CF" w:rsidP="005241CF">
            <w:pPr>
              <w:pStyle w:val="ac"/>
              <w:numPr>
                <w:ilvl w:val="0"/>
                <w:numId w:val="8"/>
              </w:numPr>
              <w:spacing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</w:t>
            </w:r>
          </w:p>
        </w:tc>
        <w:tc>
          <w:tcPr>
            <w:tcW w:w="986" w:type="dxa"/>
          </w:tcPr>
          <w:p w:rsidR="00911E21" w:rsidRDefault="007B0293" w:rsidP="005241CF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  <w:p w:rsidR="005241CF" w:rsidRDefault="007B0293" w:rsidP="005241CF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</w:tr>
    </w:tbl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41CF" w:rsidRDefault="005241CF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63C7" w:rsidRDefault="002D63C7" w:rsidP="002D6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17D78" w:rsidRPr="008119C5" w:rsidRDefault="00D17D78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3F509F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Жанр сонета был чрезвычайно популярен в поэзии Серебряного века и ХХ-ом – начале ХХI века в России. Однако «Венок сонетов» как самостоятельное произведение отважились написать немногие. Один из немногих - Лев Платонович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17D78" w:rsidRPr="008119C5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исследования в том, что на сегодняшний день</w:t>
      </w:r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филологической интерпретации сонетов Л. Карсавина в науке нет. Между тем, среди всех поэтов, работавших в жанре сонета, Лев Платонович </w:t>
      </w:r>
      <w:proofErr w:type="spellStart"/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выделяется: его «Венок сонетов»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произведение философское. Сонет № 5 считается самым поэтичным и сложным по проблематике в цикле.</w:t>
      </w:r>
    </w:p>
    <w:p w:rsidR="00D17D78" w:rsidRPr="008119C5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исследования - </w:t>
      </w: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интерпретация сонета № 5 «Венка сонетов» Л.П. Карсавина, написанного всемирно известным философом и ученым-медиевистом в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Минлаге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смертью.</w:t>
      </w:r>
      <w:r w:rsidRPr="00811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D17D78" w:rsidRPr="008119C5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17D78" w:rsidRPr="008119C5" w:rsidRDefault="00D17D78" w:rsidP="001431E3">
      <w:pPr>
        <w:pStyle w:val="ac"/>
        <w:numPr>
          <w:ilvl w:val="0"/>
          <w:numId w:val="6"/>
        </w:numPr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теорию литературоведческого анализа лирического произведения; </w:t>
      </w:r>
    </w:p>
    <w:p w:rsidR="00B74E7E" w:rsidRPr="008119C5" w:rsidRDefault="00B74E7E" w:rsidP="001431E3">
      <w:pPr>
        <w:pStyle w:val="ac"/>
        <w:numPr>
          <w:ilvl w:val="0"/>
          <w:numId w:val="6"/>
        </w:numPr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биографию Л.П. Карсавина;</w:t>
      </w:r>
    </w:p>
    <w:p w:rsidR="00B74E7E" w:rsidRPr="008119C5" w:rsidRDefault="00B74E7E" w:rsidP="001431E3">
      <w:pPr>
        <w:pStyle w:val="ac"/>
        <w:numPr>
          <w:ilvl w:val="0"/>
          <w:numId w:val="6"/>
        </w:numPr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17D78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зучить философские интерпретации «Венка сонетов» Л.П. Карсавина;</w:t>
      </w:r>
    </w:p>
    <w:p w:rsidR="00D17D78" w:rsidRPr="008119C5" w:rsidRDefault="00D17D78" w:rsidP="001431E3">
      <w:pPr>
        <w:pStyle w:val="ac"/>
        <w:numPr>
          <w:ilvl w:val="0"/>
          <w:numId w:val="6"/>
        </w:numPr>
        <w:tabs>
          <w:tab w:val="left" w:pos="90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самостоятельное филологическое исследование сонета № 5.          </w:t>
      </w:r>
    </w:p>
    <w:p w:rsidR="00D17D78" w:rsidRPr="008119C5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="00911E21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- </w:t>
      </w:r>
      <w:r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герменевтический и</w:t>
      </w:r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имманентный анализ стихотворения по методике М.Л. </w:t>
      </w:r>
      <w:proofErr w:type="spellStart"/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Гаспарова</w:t>
      </w:r>
      <w:proofErr w:type="spellEnd"/>
      <w:r w:rsidRPr="00811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7D78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D78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D78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D78" w:rsidRDefault="00D17D78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1CF" w:rsidRDefault="005241CF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1CF" w:rsidRDefault="005241CF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7D78" w:rsidRPr="008119C5" w:rsidRDefault="00D17D78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ОСНОВНАЯ ЧАСТЬ</w:t>
      </w:r>
    </w:p>
    <w:p w:rsidR="002D63C7" w:rsidRPr="008119C5" w:rsidRDefault="00911E21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Глава 1</w:t>
      </w:r>
    </w:p>
    <w:p w:rsidR="002D63C7" w:rsidRPr="008119C5" w:rsidRDefault="002D63C7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История создания «Венка сонетов»</w:t>
      </w:r>
    </w:p>
    <w:p w:rsidR="002D63C7" w:rsidRPr="008119C5" w:rsidRDefault="00D02BDC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Русский философ, ученый, поэт Лев Платонович </w:t>
      </w:r>
      <w:proofErr w:type="spellStart"/>
      <w:r w:rsidR="002D63C7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="002D63C7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родился в Санкт-Петербурге, с золотой медалью закончил гимназию, затем Санкт-Петербургский университет. Он был назван самым блестящим студентом.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Лев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стал самым молодым профессором России.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Материалы для своей диссертации он собирал, путешествуя по древним монастырям Италии и Франции, поскольку темой его работы была история средневековой религиозности. Из учетной карточки, которая есть в фондах Интинского краеведческого музея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02BDC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241C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Приложение 1</w:t>
      </w:r>
      <w:r w:rsidR="00D02BDC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можно узнать, что он – с 1913 по 1921 год профессор Историко-филологического университета (с 1920 – ректор) в Петрограде, потом профессор Литовского университета, затем профессор Вильнюсского университета…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Почему так менялось место работы, известно. В 1922 году по решению Владимира Ленина группа выдающихся деятелей науки и культуры была выслана на так называемом «философском пароходе» за пределы России без права возвращения. Пароходов было два. На одном из них был и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 своей семьей. Из Германии во Францию, из Франции – дальше по Европе.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 получ</w:t>
      </w:r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два предложения: жить в Оксфорде и возглавить кафедру в Каунасе, в университете Витаутаса Великого. Безусловно, вся семья собралась в Оксфорд, но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1929 году собрал вещи и один поехал в Каунас, ближе к России.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Руководство университета поставило такое условие – выучить литовский язык с тем, чтобы получить право препо</w:t>
      </w:r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давать. Он это условие выполнил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течение полутора лет.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1</w:t>
      </w:r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940-м году университет перевел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 из Каунаса в Вильню</w:t>
      </w:r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с, потому что Вильнюс стал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новой столицей Литвы, которая вошла в состав СССР, и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начал преподавать здесь. За ним наблюдали агенты НКВД, и постепенно к 1948 году его изгнали отовсюду, где он работал: из университета, из художественного института, из художественного музея. 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Начиная с 1949 года в результате доносов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сначала год был под следствием в Вильнюсе, затем с группой литовцев попал во внутреннюю тюрьму Ленинграда, а потом их этапом отправили в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Абезьский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инвалидный лагерь. Профессору было в это время 67 лет. </w:t>
      </w:r>
    </w:p>
    <w:p w:rsidR="002D63C7" w:rsidRPr="008119C5" w:rsidRDefault="002D63C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Еще в тюрьме у Карсавина открылся туберкулез. 12 июля 1952 года он умер в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Абези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лагере для инвалидов.</w:t>
      </w:r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 перед смертью он записал на дощечках все 15 сонетов, которые начал сочинять в следственной тюрьме Ленинграда.</w:t>
      </w:r>
    </w:p>
    <w:p w:rsidR="002D63C7" w:rsidRDefault="002D63C7" w:rsidP="001431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41CF" w:rsidRPr="008119C5" w:rsidRDefault="005241CF" w:rsidP="001431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63C7" w:rsidRPr="008119C5" w:rsidRDefault="00911E21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Глава 2</w:t>
      </w:r>
    </w:p>
    <w:p w:rsidR="002D63C7" w:rsidRPr="008119C5" w:rsidRDefault="002D63C7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Философский анализ произведения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Среди всех поэтов, работавших в жанре сонета, </w:t>
      </w:r>
      <w:r w:rsidR="009B6B40" w:rsidRPr="008119C5">
        <w:rPr>
          <w:rFonts w:ascii="Times New Roman" w:eastAsia="Times New Roman" w:hAnsi="Times New Roman" w:cs="Times New Roman"/>
          <w:sz w:val="24"/>
          <w:szCs w:val="24"/>
        </w:rPr>
        <w:t xml:space="preserve">Л.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выделяется. С одной стороны, он поэт, который пишет философское произведение (интерпретация приведена самим </w:t>
      </w:r>
      <w:r w:rsidR="009B6B40" w:rsidRPr="008119C5">
        <w:rPr>
          <w:rFonts w:ascii="Times New Roman" w:eastAsia="Times New Roman" w:hAnsi="Times New Roman" w:cs="Times New Roman"/>
          <w:sz w:val="24"/>
          <w:szCs w:val="24"/>
        </w:rPr>
        <w:t xml:space="preserve">Л.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Карсавиным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в комментариях к «Венку сонетов», </w:t>
      </w:r>
      <w:r w:rsidR="009B6B40" w:rsidRPr="008119C5">
        <w:rPr>
          <w:rFonts w:ascii="Times New Roman" w:eastAsia="Times New Roman" w:hAnsi="Times New Roman" w:cs="Times New Roman"/>
          <w:sz w:val="24"/>
          <w:szCs w:val="24"/>
        </w:rPr>
        <w:t>в книгах Н.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Азаровой</w:t>
      </w:r>
      <w:r w:rsidR="00B30FD1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FD1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B"/>
      </w:r>
      <w:r w:rsidR="00762E0A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30FD1" w:rsidRPr="008119C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5D"/>
      </w:r>
      <w:r w:rsidR="009B6B40" w:rsidRPr="008119C5">
        <w:rPr>
          <w:rFonts w:ascii="Times New Roman" w:eastAsia="Times New Roman" w:hAnsi="Times New Roman" w:cs="Times New Roman"/>
          <w:sz w:val="24"/>
          <w:szCs w:val="24"/>
        </w:rPr>
        <w:t>,  Л.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Столовича</w:t>
      </w:r>
      <w:proofErr w:type="spellEnd"/>
      <w:r w:rsidR="00B30FD1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4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D02BDC" w:rsidRPr="008119C5">
        <w:rPr>
          <w:rFonts w:ascii="Times New Roman" w:hAnsi="Times New Roman" w:cs="Times New Roman"/>
          <w:sz w:val="24"/>
          <w:szCs w:val="24"/>
        </w:rPr>
        <w:t xml:space="preserve">, П. </w:t>
      </w:r>
      <w:proofErr w:type="spellStart"/>
      <w:r w:rsidR="00D02BDC" w:rsidRPr="008119C5">
        <w:rPr>
          <w:rFonts w:ascii="Times New Roman" w:hAnsi="Times New Roman" w:cs="Times New Roman"/>
          <w:sz w:val="24"/>
          <w:szCs w:val="24"/>
        </w:rPr>
        <w:t>Ивинского</w:t>
      </w:r>
      <w:proofErr w:type="spellEnd"/>
      <w:r w:rsidR="00D02BDC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D02BDC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5</w:t>
      </w:r>
      <w:r w:rsidR="00D02BDC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6A4CFA" w:rsidRPr="008119C5" w:rsidRDefault="00E04B96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>«Венок сонетов» Л.</w:t>
      </w:r>
      <w:r w:rsidR="006A4CFA" w:rsidRPr="008119C5">
        <w:rPr>
          <w:rFonts w:ascii="Times New Roman" w:eastAsia="Times New Roman" w:hAnsi="Times New Roman" w:cs="Times New Roman"/>
          <w:sz w:val="24"/>
          <w:szCs w:val="24"/>
        </w:rPr>
        <w:t>П. Карсавина поэти</w:t>
      </w:r>
      <w:r w:rsidR="006A4CFA" w:rsidRPr="008119C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чески излагает понимание жертвенной смерти Христа как передачи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жизни при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нявшему Его человеку В</w:t>
      </w:r>
      <w:r w:rsidR="006A4CFA" w:rsidRPr="008119C5">
        <w:rPr>
          <w:rFonts w:ascii="Times New Roman" w:eastAsia="Times New Roman" w:hAnsi="Times New Roman" w:cs="Times New Roman"/>
          <w:sz w:val="24"/>
          <w:szCs w:val="24"/>
        </w:rPr>
        <w:t xml:space="preserve"> тексте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произведения этот человек – он, философ-поэт</w:t>
      </w:r>
      <w:r w:rsidR="006A4CFA" w:rsidRPr="008119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4CFA" w:rsidRPr="008119C5" w:rsidRDefault="006A4CFA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В «Венке сонетов»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Карсави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также воспроизводит евангель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ску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ю исто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рию Христа, но по Иоанну, - отмечает </w:t>
      </w:r>
      <w:r w:rsidR="00637398" w:rsidRPr="008119C5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proofErr w:type="spellStart"/>
      <w:r w:rsidR="00637398" w:rsidRPr="008119C5">
        <w:rPr>
          <w:rFonts w:ascii="Times New Roman" w:eastAsia="Times New Roman" w:hAnsi="Times New Roman" w:cs="Times New Roman"/>
          <w:sz w:val="24"/>
          <w:szCs w:val="24"/>
        </w:rPr>
        <w:t>Ивинский</w:t>
      </w:r>
      <w:proofErr w:type="spellEnd"/>
      <w:r w:rsidR="00637398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5</w:t>
      </w:r>
      <w:r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637398" w:rsidRPr="008119C5">
        <w:rPr>
          <w:rFonts w:ascii="Times New Roman" w:hAnsi="Times New Roman" w:cs="Times New Roman"/>
          <w:sz w:val="24"/>
          <w:szCs w:val="24"/>
        </w:rPr>
        <w:t>.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Карсавин</w:t>
      </w:r>
      <w:proofErr w:type="spellEnd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постарал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ся передать то, что более всего поразило его в личнос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ти Христа. Христос имел самосознание Сына Божия, Он мыслил Абсолют как Са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мого Себя. Именно это и отличает Еван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гелие от Иоанна, основное стремление которого – передать в своем рассказе сло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ва Христа, в которых выражается самосо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знание Сына Божия &lt;...&gt;. Только у Иоанна Христос говорит о Себе: “Я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есьм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хлеб, со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шедший с небес”, “Я– от начала Сущий”, и еще более: “Я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и Отец – одно”»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A4CFA" w:rsidRPr="008119C5" w:rsidRDefault="006A4CFA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в конце жизни в особых условиях тюрьмы и лагеря испытал потребность обратиться непосредственно к Создателю, не отрекаясь от метафизики, но отвлекаясь от нее. Отсюда </w:t>
      </w: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повышен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spellEnd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эмоциональная стиховая форма, повторение еванге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лических истин в близких изречениям Христа словах и образах и самая диало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гическая композиция: Ты – я, Бог – че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ловек, Христос – автор (=автобиографи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ческий герой). «Венок сонетов» – опыт такого переживания Откровения, кото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рое на пороге смерти значим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лишь в своих последних, предельных смыслах, до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ступных ка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к последнее земное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предощущение вечности. </w:t>
      </w:r>
    </w:p>
    <w:p w:rsidR="006A4CFA" w:rsidRPr="008119C5" w:rsidRDefault="006A4CFA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>В первом сонете, как и предопреде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лено жанровой традицией, намечается основная тема, ее развитие и разреше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ние: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«Творение — самоотдача Творца творимому, полная, а потому со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вершающаяся чрез Смерть и делающая тварь вторым Творцом, т.е. воскресителем первого.</w:t>
      </w:r>
    </w:p>
    <w:p w:rsidR="006A4CFA" w:rsidRPr="008119C5" w:rsidRDefault="00E04B96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>Я — судьба Божия именно потому, что, сотворив меня свободным и предлагая мне приять Его всего, Он поставил Свой за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мысел и Себя Самого в зависимость от меня»</w:t>
      </w:r>
      <w:r w:rsidR="00762E0A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eastAsia="Times New Roman" w:hAnsi="Times New Roman" w:cs="Times New Roman"/>
          <w:sz w:val="24"/>
          <w:szCs w:val="24"/>
        </w:rPr>
        <w:t>6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4CFA" w:rsidRPr="008119C5" w:rsidRDefault="006A4CFA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sz w:val="24"/>
          <w:szCs w:val="24"/>
        </w:rPr>
        <w:t>Главное, обрамляющее «Венок со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нетов» утверждение, «Ты мой Творец, Твоя судьба я»</w:t>
      </w:r>
      <w:r w:rsidR="00762E0A" w:rsidRPr="008119C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Ситуацию заостряют введенные в сонет автобиографические моменты, которые тут же наполняются си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мволическим значением. Они соот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>ветствуют реальности пребывания Кар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softHyphen/>
        <w:t>савина на Севере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spellStart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Абезьском</w:t>
      </w:r>
      <w:proofErr w:type="spellEnd"/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 xml:space="preserve"> лагере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в 1950–1952 гг., когда, вопреки обстоятельствам заключения, в нем крепла убежденност</w:t>
      </w:r>
      <w:r w:rsidR="00E04B96" w:rsidRPr="008119C5">
        <w:rPr>
          <w:rFonts w:ascii="Times New Roman" w:eastAsia="Times New Roman" w:hAnsi="Times New Roman" w:cs="Times New Roman"/>
          <w:sz w:val="24"/>
          <w:szCs w:val="24"/>
        </w:rPr>
        <w:t>ь в правильности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своего толкования Священного Писания. </w:t>
      </w:r>
    </w:p>
    <w:p w:rsidR="008119C5" w:rsidRPr="008119C5" w:rsidRDefault="008119C5" w:rsidP="001431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1E21" w:rsidRPr="008119C5" w:rsidRDefault="00911E21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Глава 3</w:t>
      </w:r>
    </w:p>
    <w:p w:rsidR="006A4CFA" w:rsidRPr="008119C5" w:rsidRDefault="00911E21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Филологический анализ сонета № 5</w:t>
      </w:r>
    </w:p>
    <w:p w:rsidR="00EC187D" w:rsidRPr="008119C5" w:rsidRDefault="009B6B40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proofErr w:type="spellStart"/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философ, который создает лирическое произведение, а филологической интерпретации сонетов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Карсавина в науке нет.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Сонет</w:t>
      </w:r>
      <w:r w:rsidR="001D799C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7</w:t>
      </w:r>
      <w:r w:rsidR="001D799C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интеллектуальный жанр, но это всё-таки художественное произведение. И выбор такой формы для выражения мыслей и чувств – свидете</w:t>
      </w:r>
      <w:r w:rsidR="00C64385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льство того, что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почувствовал в себе поэтический дар.</w:t>
      </w:r>
    </w:p>
    <w:p w:rsidR="00AA3281" w:rsidRPr="008119C5" w:rsidRDefault="00B72852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автор «Венка сонетов» — сложнейшей поэтической формы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B"/>
      </w:r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D"/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состоящей из 14 стихотворений, в которых каждая послед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няя строка предыдущего становится первой строкой сле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дующего. Из этих первых—последних строк складыва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>ется 15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noBreakHyphen/>
        <w:t xml:space="preserve">ый, «магистральный сонет». 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Обращением к форме «вен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oftHyphen/>
        <w:t xml:space="preserve">ка сонетов»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по мнению исследователя его творчества Леонида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Столовича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наглядно показывает модель понятия «стяженное единство»</w:t>
      </w:r>
      <w:r w:rsidR="00637398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637398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4</w:t>
      </w:r>
      <w:r w:rsidR="00637398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которое, с его точки зрения, образует единство мира. 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«Венок сонетов» как жанр – всегда эксперимент, требующий большой эрудиции, мастерства и таланта. 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дело даже не в этом. Философия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Карсавина гонениями 40-х гг. и лагерной кончиной религиозного мыслителя была окрашена величайшим трагизмом. В этом аспекте обретает и новое звучание «глубинное ядро его философии, идея жизни-чрез-смерть»</w:t>
      </w:r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7398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4</w:t>
      </w:r>
      <w:r w:rsidR="00637398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Существуют разные подходы к анализу стихотворения</w:t>
      </w:r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B"/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,10,11</w:t>
      </w:r>
      <w:r w:rsidR="0063739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Но русская лирика I половины ХХ века – феном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 настолько сложный, что М.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Гаспаров</w:t>
      </w:r>
      <w:proofErr w:type="spellEnd"/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12,13,14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B30FD1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предложил начинать интерпретацию стихотворения с имманентного анализа.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Конечно, в идеале нужно рассмотреть сначала все 15 сонетов по отдельности, а потом «Венок сонетов» как целостное произведение. Но поскольку такой вид анализа еще не предпринимался по отношению к «Венку сонетов»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r w:rsidR="00C64385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Карсавина, можно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начать с одного стихотворения.</w:t>
      </w:r>
    </w:p>
    <w:p w:rsidR="00EC187D" w:rsidRPr="008119C5" w:rsidRDefault="00B72852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выборе</w:t>
      </w:r>
      <w:r w:rsidR="00C64385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очень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важен тот факт, что А.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Ванеев в своей книге «Два года в </w:t>
      </w:r>
      <w:proofErr w:type="spellStart"/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Абези</w:t>
      </w:r>
      <w:proofErr w:type="spellEnd"/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9B6B40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15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зафиксировал свое потрясение от сонетов: «Стихи Карсавина являли пример такой сосредоточенности, которой хватило бы, чтобы заполнить целую жизнь».</w:t>
      </w:r>
    </w:p>
    <w:p w:rsidR="00B72852" w:rsidRDefault="00F43EC2" w:rsidP="005241CF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ятый сонет звучит так:</w:t>
      </w:r>
      <w:r w:rsidR="005241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5241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EC187D" w:rsidRPr="008119C5" w:rsidRDefault="00EC187D" w:rsidP="00B72852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Могу ли </w:t>
      </w:r>
      <w:proofErr w:type="gram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тьме кромешной быть и я?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 Мне кажется: в бездействии коснея,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Недвижного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взыскуя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бытия,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Себя теряю, растворяюсь в ней я.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Мне сладостны мгновенья забытья,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Когда во тьме мне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зрится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свет яснее.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где тогда: во тьме или во сне я?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 меркнет свет во мгле </w:t>
      </w:r>
      <w:proofErr w:type="gram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бытья-житья</w:t>
      </w:r>
      <w:proofErr w:type="gram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Томлюся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 бессилием желанья.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Своей я тьмы, себя не одолел.</w:t>
      </w:r>
    </w:p>
    <w:p w:rsidR="00EC187D" w:rsidRPr="008119C5" w:rsidRDefault="00EC187D" w:rsidP="00B72852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Воздвигнуть мню — смешное подражанье! –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 посреди сомнительный предел.</w:t>
      </w:r>
    </w:p>
    <w:p w:rsidR="00EC187D" w:rsidRPr="008119C5" w:rsidRDefault="00EC187D" w:rsidP="00B728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эта тьма во мне, то тьма моя.</w:t>
      </w:r>
    </w:p>
    <w:p w:rsidR="00EC187D" w:rsidRPr="008119C5" w:rsidRDefault="00EC187D" w:rsidP="00B72852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Где мой предел, раз нет небытия?</w:t>
      </w:r>
      <w:r w:rsidR="00B30FD1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1</w:t>
      </w:r>
      <w:r w:rsidR="00B30FD1" w:rsidRPr="008119C5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Речь пойдет об анализе "имманентном" - то есть не выходящем за пределы того, о чем прямо сказано в тексте. Это значит, что мы сначала не будем привлекать для понимания стихотворения ни биографических сведений об авторе, ни исторических сведений об обстановке написания, ни сравнительных сопоставлений с другими текстами.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М.Л.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Гаспаров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считал, что начинать анализ сложного текста </w:t>
      </w:r>
      <w:r w:rsid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нужно </w:t>
      </w:r>
      <w:proofErr w:type="gram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взгляда на текст и только на текст - и лишь потом, по мере необходимости для понимания, расширять свое поле зрения</w:t>
      </w:r>
      <w:r w:rsid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B72852"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2852"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B"/>
      </w:r>
      <w:r w:rsidR="00B72852"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B72852"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D"/>
      </w:r>
      <w:r w:rsid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B72852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точки зрения исследователя, «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строении вс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якого текста можно выделить …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три уровня, на которых располагаются все особенности его содержания и формы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B"/>
      </w:r>
      <w:r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</w:t>
      </w:r>
      <w:r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D"/>
      </w:r>
      <w:r w:rsidRPr="00B728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дейно-образный. В нем два подуровня: во-первых, идеи и эмоции; во-вторых, образы и мотивы.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стилистическ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 уровне анализируются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лексика и синтаксис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лирического произведения. На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фоники</w:t>
      </w:r>
      <w:r w:rsid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рассматриваются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звуков</w:t>
      </w:r>
      <w:r w:rsid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 характеристики стиха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B41760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093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«именно лексика, как утверждал И. Бродский </w:t>
      </w:r>
      <w:r w:rsidR="00480938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eastAsia="Times New Roman" w:hAnsi="Times New Roman" w:cs="Times New Roman"/>
          <w:sz w:val="24"/>
          <w:szCs w:val="24"/>
        </w:rPr>
        <w:t>16</w:t>
      </w:r>
      <w:r w:rsidR="00480938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480938" w:rsidRPr="008119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80938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отличает одного автора от другого».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Именно 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значений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слов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складывается художественный мир произведения: из существительных - его предметный (и понятийный) состав; из прилагательных - его чувственная (и эмоциональная) окраска; из глаголов - действия и состояния, в нем происходящие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B"/>
      </w:r>
      <w:r w:rsidRP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</w:t>
      </w:r>
      <w:r w:rsidRP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5D"/>
      </w:r>
      <w:r w:rsidRPr="00B417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5 сонете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Карсавина обращает на себя внимание отсутствие конкретного предметного ряда. Он заменён понятийным. </w:t>
      </w:r>
    </w:p>
    <w:tbl>
      <w:tblPr>
        <w:tblStyle w:val="a4"/>
        <w:tblW w:w="0" w:type="auto"/>
        <w:tblInd w:w="604" w:type="dxa"/>
        <w:tblLook w:val="04A0" w:firstRow="1" w:lastRow="0" w:firstColumn="1" w:lastColumn="0" w:noHBand="0" w:noVBand="1"/>
      </w:tblPr>
      <w:tblGrid>
        <w:gridCol w:w="1555"/>
        <w:gridCol w:w="1842"/>
      </w:tblGrid>
      <w:tr w:rsidR="00AA3281" w:rsidRPr="008119C5" w:rsidTr="00AA3281">
        <w:tc>
          <w:tcPr>
            <w:tcW w:w="1555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катрен</w:t>
            </w:r>
          </w:p>
        </w:tc>
        <w:tc>
          <w:tcPr>
            <w:tcW w:w="1842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тьма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бездействие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бытие</w:t>
            </w:r>
          </w:p>
        </w:tc>
      </w:tr>
      <w:tr w:rsidR="00AA3281" w:rsidRPr="008119C5" w:rsidTr="00AA3281">
        <w:tc>
          <w:tcPr>
            <w:tcW w:w="1555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катрен</w:t>
            </w:r>
          </w:p>
        </w:tc>
        <w:tc>
          <w:tcPr>
            <w:tcW w:w="1842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мгновенья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забытье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тьма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сон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мгла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бытье-житье</w:t>
            </w:r>
          </w:p>
        </w:tc>
      </w:tr>
      <w:tr w:rsidR="00AA3281" w:rsidRPr="008119C5" w:rsidTr="00AA3281">
        <w:tc>
          <w:tcPr>
            <w:tcW w:w="1555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 терцет</w:t>
            </w:r>
          </w:p>
        </w:tc>
        <w:tc>
          <w:tcPr>
            <w:tcW w:w="1842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бессилие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желанье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тьма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подражанье</w:t>
            </w:r>
          </w:p>
        </w:tc>
      </w:tr>
      <w:tr w:rsidR="00AA3281" w:rsidRPr="008119C5" w:rsidTr="00AA3281">
        <w:tc>
          <w:tcPr>
            <w:tcW w:w="1555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 терцет</w:t>
            </w:r>
          </w:p>
        </w:tc>
        <w:tc>
          <w:tcPr>
            <w:tcW w:w="1842" w:type="dxa"/>
          </w:tcPr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предел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тьма</w:t>
            </w:r>
          </w:p>
          <w:p w:rsidR="00AA3281" w:rsidRPr="008119C5" w:rsidRDefault="00AA3281" w:rsidP="001431E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9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небытие</w:t>
            </w:r>
          </w:p>
        </w:tc>
      </w:tr>
    </w:tbl>
    <w:p w:rsidR="00AA3281" w:rsidRPr="008119C5" w:rsidRDefault="00EC187D" w:rsidP="001431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Например, таково значение слова «тьма»</w:t>
      </w:r>
      <w:r w:rsidR="00AA3281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AA3281" w:rsidRPr="008119C5" w:rsidRDefault="00AA3281" w:rsidP="001431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1. ж. разг.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1). Отсутствие света, освещения; темнота, мрак.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2). Темное или плохо освещенное место, пространство.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3). Состояние слепоты.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4). перен. Невежество, необразованность, культурная отсталость.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5). перен. Неизвестность.</w:t>
      </w:r>
    </w:p>
    <w:p w:rsidR="004E4BE8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2. ж. устар.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5724"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Войско в десять тысяч человек (на Руси IX-XIII вв.)</w:t>
      </w:r>
    </w:p>
    <w:p w:rsidR="00EC187D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Ясно, что слово</w:t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употреблено как метафора в контексте </w:t>
      </w:r>
      <w:r w:rsidR="004D6CA7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понятийного, неконкретного ряда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1</w:t>
      </w:r>
      <w:r w:rsidR="001D799C" w:rsidRPr="008119C5">
        <w:rPr>
          <w:rFonts w:ascii="Times New Roman" w:hAnsi="Times New Roman" w:cs="Times New Roman"/>
          <w:sz w:val="24"/>
          <w:szCs w:val="24"/>
        </w:rPr>
        <w:t>7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="00EC187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D6CA7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Слово многозначное. И его смысл не исчерпывается ни одним из приведенных значений, хотя некоторые в себя включает. Это понятно из контекста сонета, не учитывать который нельзя. В таких же метафорических значениях употреблены и другие существительные.</w:t>
      </w:r>
      <w:r w:rsidR="004D6CA7" w:rsidRPr="008119C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119C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Например, </w:t>
      </w:r>
      <w:r w:rsidR="00D15724"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бытие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ср.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 xml:space="preserve">1). Объективная реальность, существующая независимо 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от нашего сознания; материя, природа (в философии).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 xml:space="preserve">2). 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 xml:space="preserve">Совокупность условий материальной жизни 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общества.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ср.</w:t>
      </w:r>
    </w:p>
    <w:p w:rsidR="00EC187D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1).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Жизнь, существование (противоп.: небытие)</w:t>
      </w:r>
      <w:r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E01566" w:rsidRPr="008119C5">
        <w:rPr>
          <w:rFonts w:ascii="Times New Roman" w:hAnsi="Times New Roman" w:cs="Times New Roman"/>
          <w:sz w:val="24"/>
          <w:szCs w:val="24"/>
        </w:rPr>
        <w:t>1</w:t>
      </w:r>
      <w:r w:rsidRPr="008119C5">
        <w:rPr>
          <w:rFonts w:ascii="Times New Roman" w:hAnsi="Times New Roman" w:cs="Times New Roman"/>
          <w:sz w:val="24"/>
          <w:szCs w:val="24"/>
        </w:rPr>
        <w:t>7</w:t>
      </w:r>
      <w:r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Слово «тьма» повторяется в каждой строфе и называет тему, развивая её. Тьма есть бездействие, недвижное бытие, но бытие, т.е.  все-таки жизнь во всех ее проявлениях.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Возникает вопрос: тьма - это состояние лирического героя или всего мира, космоса? 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Значение прилагательного «кромешный» позволяет предположить, что это хара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ктеристика и внутреннего мира лирического героя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и макромира. Вдумаемся в построение строки: «Могу ли </w:t>
      </w:r>
      <w:proofErr w:type="gram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тьме кромешной быть и я?»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Только на первый взгляд, состояния противопоставлены: тьма не есть сон («во тьме или во сне я?»), но мгновенья забытья - это сон. Мало того в тьме не меркнет свет.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 представление о теме уточняется: тьма – забытье, сон, мгла, не исключающие свет и бытьё-житьё.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Оксюморон «тьма есть свет» («не меркнет свет во мгле») -  свидетельство представления о мире в дихотомии, которую создает сам лирический герой («воздвигнуть мню»), как ему желается. 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попытка уподобить себя Создателю – «смешное подражанье!»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протяжении сонета ме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няется эмоциональное состояние лирического героя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страх перед сложностью вопроса сменяется сладостным и ясным стремлением к познанию самого себя, но это стремление сомнительно, если забыть о себе как о Божественном творении.</w:t>
      </w:r>
    </w:p>
    <w:p w:rsidR="00EC187D" w:rsidRPr="008119C5" w:rsidRDefault="00EC187D" w:rsidP="001431E3">
      <w:pPr>
        <w:spacing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Большое количество глаголов (действия и состояния)</w:t>
      </w:r>
      <w:r w:rsidR="004D6CA7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«</w:t>
      </w:r>
      <w:r w:rsidR="004D6CA7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могу, </w:t>
      </w:r>
      <w:r w:rsidR="0079671C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быть, кажется, коснея, </w:t>
      </w:r>
      <w:proofErr w:type="spellStart"/>
      <w:r w:rsidR="0079671C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взыскуя</w:t>
      </w:r>
      <w:proofErr w:type="spellEnd"/>
      <w:r w:rsidR="0079671C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,</w:t>
      </w:r>
      <w:r w:rsidR="004D6CA7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не одолел, </w:t>
      </w:r>
      <w:proofErr w:type="spellStart"/>
      <w:r w:rsidR="004D6CA7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томлюся</w:t>
      </w:r>
      <w:proofErr w:type="spellEnd"/>
      <w:r w:rsidR="004D6CA7" w:rsidRPr="008119C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не одолел, воздвигнуть, мню, воздвигнуть, теряю, растворяюсь» </w:t>
      </w:r>
      <w:r w:rsidR="004D6CA7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свидетельствует об активности лирического героя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его стремление к самопознанию напряженное и действенное.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Обращает на себя внимание время употребленных глаголов: практически все дейс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твия в настоящем времени: для лирического героя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нет прошлого, нет будущего: все настоящее («здесь и сейчас»), читаем «вечное»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«</w:t>
      </w:r>
      <w:proofErr w:type="spellStart"/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всевременное</w:t>
      </w:r>
      <w:proofErr w:type="spellEnd"/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Стихотворение о познании самого себя превращается в произведение о смысле личного существования, о том, что человеческое «я», как и Божественное, беспредельно и бессмертно.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Итак, перед нами внутренний диалог – разговор лирического героя с самим собой, который начинается с риторического вопроса, продолжается ответом-размышлением и описанием собственного состояния. 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Последние две строчки – это сонетный замок. Как правило, это афоризм. В 5 сонете он звучит так: «Где мой предел, раз нет небытия?» Это уже не вопрос, это ответ.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Значит, вспомнив риторический вопрос в начале произведения: «Могу ли </w:t>
      </w:r>
      <w:proofErr w:type="gram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тьме кромешной быть и я?» - мы получаем ответ на него: «Могу, но тьма не есть небытие и конец (предел) меня. Я бесконечен, вечен, бессмертен».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такому потрясающему итогу мы приходим, благодаря имманентному анализу стихотворения. А если выйдем за его пределы, будем восхищены автором в ещё большей степени. Известно, что «Венок сонетов»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писал перед смертью. Анатолий Ванеев в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своей книге вспоминает, что именно здесь, находясь в Стационаре, смертельно больной «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записал сочиненный ещё в тюрьме «Венок сонетов»</w:t>
      </w:r>
      <w:r w:rsidR="009B6B40" w:rsidRPr="008119C5">
        <w:rPr>
          <w:rFonts w:ascii="Times New Roman" w:hAnsi="Times New Roman" w:cs="Times New Roman"/>
          <w:sz w:val="24"/>
          <w:szCs w:val="24"/>
        </w:rPr>
        <w:t xml:space="preserve"> 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B"/>
      </w:r>
      <w:r w:rsidR="001D799C" w:rsidRPr="008119C5">
        <w:rPr>
          <w:rFonts w:ascii="Times New Roman" w:hAnsi="Times New Roman" w:cs="Times New Roman"/>
          <w:sz w:val="24"/>
          <w:szCs w:val="24"/>
        </w:rPr>
        <w:t>5</w:t>
      </w:r>
      <w:r w:rsidR="009B6B40" w:rsidRPr="008119C5">
        <w:rPr>
          <w:rFonts w:ascii="Times New Roman" w:hAnsi="Times New Roman" w:cs="Times New Roman"/>
          <w:sz w:val="24"/>
          <w:szCs w:val="24"/>
        </w:rPr>
        <w:sym w:font="Symbol" w:char="F05D"/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C187D" w:rsidRPr="008119C5" w:rsidRDefault="00EC187D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Случайность ли тот факт, что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пытается осмыслить проблему жизни и смерти перед смертью? Вряд ли. Человек, проживший 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условиях ГУЛАГа более 2 лет (а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рестован 9.07.1949, приговорен 4</w:t>
      </w:r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.03.1950 к 10 г. ИТЛ в лагере пос. </w:t>
      </w:r>
      <w:proofErr w:type="spellStart"/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Абезь</w:t>
      </w:r>
      <w:proofErr w:type="spellEnd"/>
      <w:r w:rsidR="009B6B4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Коми АССР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видевший «тьму» в реальной жизни, доказывает самому себе и всем, кто читает его сонет, что и в «тьме» есть свет, что подчинить, уничтожить в человеке личность нельзя, потому что человек беспределен.</w:t>
      </w: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41760" w:rsidRDefault="00B41760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41760" w:rsidRPr="008119C5" w:rsidRDefault="00B41760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1E21" w:rsidRPr="008119C5" w:rsidRDefault="00911E2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431E3" w:rsidRPr="008119C5" w:rsidRDefault="001431E3" w:rsidP="0031757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A3281" w:rsidRPr="008119C5" w:rsidRDefault="00AA3281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ЗАКЛЮЧЕНИЕ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Смерть, по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Карсавину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– это «выражение движения и покоя личности, ее бытия и небытия. Без полной истинной жертвенной смерти ничто сущее не может достичь ни полноты любви, ни полноты бытия».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Свои постулаты Льву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Карсавину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пришлось испытать на практике в суровых условиях лагерной жизни. Место, куда забросила его судьба, сам ученый, воспринимал как возможность проверки его философии. Он превращает философию личности в "метафизический диалог между созданием и Создателем" и проживает ее как подражание Христу.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Абезь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стала для него не только Голгофой, но и, как это ни парадоксально, - творческой лабораторией, где произошло, наконец, единение метафизики и жизни. И если прочитать «Венок сонетов», можно понять, что это так. </w:t>
      </w:r>
    </w:p>
    <w:p w:rsidR="00AA3281" w:rsidRPr="008119C5" w:rsidRDefault="00AA3281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6CA7" w:rsidRPr="008119C5" w:rsidRDefault="004D6CA7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23708" w:rsidRPr="008119C5" w:rsidRDefault="008119C5" w:rsidP="001431E3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использованных источников и</w:t>
      </w:r>
      <w:r w:rsidR="00623708"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литературы</w:t>
      </w:r>
    </w:p>
    <w:p w:rsidR="00E01566" w:rsidRPr="008119C5" w:rsidRDefault="00E01566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Л.П. Венок сонетов. – В кн.: Поэзия русских философов ХХ века. Бостон, 2011 </w:t>
      </w:r>
    </w:p>
    <w:p w:rsidR="00762E0A" w:rsidRPr="008119C5" w:rsidRDefault="00762E0A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Личный листок по учету кадров Л.П. Карсавина. Фонд Интинского краеведческого музея, КП 4043.6</w:t>
      </w:r>
    </w:p>
    <w:p w:rsidR="0009708D" w:rsidRPr="008119C5" w:rsidRDefault="000101ED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Азарова Н.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Язык философии и язык поэзии - движение навстречу (грамматика, лексика, текст): Монография. - М., 2010</w:t>
      </w:r>
      <w:r w:rsidR="00F058A0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8" w:history="1">
        <w:r w:rsidR="00762E0A" w:rsidRPr="008119C5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http://plr.iling-ran.ru/upload/book_files/azarova_n._m._yazyk_filosofii_i_yazyk_poezii_-_dvizhenie_navstrechu_grammatika_leksika_tekst</w:t>
        </w:r>
      </w:hyperlink>
      <w:r w:rsidR="00F058A0" w:rsidRPr="008119C5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E01566" w:rsidRPr="008119C5" w:rsidRDefault="00E01566" w:rsidP="001431E3">
      <w:pPr>
        <w:pStyle w:val="ac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119C5">
        <w:rPr>
          <w:rFonts w:ascii="Times New Roman" w:hAnsi="Times New Roman" w:cs="Times New Roman"/>
          <w:sz w:val="24"/>
          <w:szCs w:val="24"/>
        </w:rPr>
        <w:t>Столович</w:t>
      </w:r>
      <w:proofErr w:type="spellEnd"/>
      <w:r w:rsidRPr="008119C5">
        <w:rPr>
          <w:rFonts w:ascii="Times New Roman" w:hAnsi="Times New Roman" w:cs="Times New Roman"/>
          <w:sz w:val="24"/>
          <w:szCs w:val="24"/>
        </w:rPr>
        <w:t xml:space="preserve"> Л. Философия в поэзии и поэзия в философии. – В кн.: Поэзия русских философов ХХ века. - Бостон, 2011</w:t>
      </w:r>
    </w:p>
    <w:p w:rsidR="00762E0A" w:rsidRPr="008119C5" w:rsidRDefault="00762E0A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8119C5">
        <w:rPr>
          <w:rFonts w:ascii="Times New Roman" w:hAnsi="Times New Roman" w:cs="Times New Roman"/>
          <w:sz w:val="24"/>
          <w:szCs w:val="24"/>
        </w:rPr>
        <w:t>Ивинский</w:t>
      </w:r>
      <w:proofErr w:type="spellEnd"/>
      <w:r w:rsidRPr="008119C5">
        <w:rPr>
          <w:rFonts w:ascii="Times New Roman" w:hAnsi="Times New Roman" w:cs="Times New Roman"/>
          <w:sz w:val="24"/>
          <w:szCs w:val="24"/>
        </w:rPr>
        <w:t xml:space="preserve"> П. Триптих о переходе.     </w:t>
      </w:r>
      <w:hyperlink r:id="rId9" w:history="1">
        <w:r w:rsidR="00637398" w:rsidRPr="008119C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http://www.zurnalai.vu.lt/literatura/article/</w:t>
        </w:r>
      </w:hyperlink>
    </w:p>
    <w:p w:rsidR="00637398" w:rsidRPr="008119C5" w:rsidRDefault="00637398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8119C5">
        <w:rPr>
          <w:rFonts w:ascii="Times New Roman" w:eastAsia="Times New Roman" w:hAnsi="Times New Roman" w:cs="Times New Roman"/>
          <w:sz w:val="24"/>
          <w:szCs w:val="24"/>
        </w:rPr>
        <w:t>Карсавин</w:t>
      </w:r>
      <w:proofErr w:type="spellEnd"/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 Л.П. </w:t>
      </w:r>
      <w:r w:rsidRPr="008119C5">
        <w:rPr>
          <w:rFonts w:ascii="Times New Roman" w:eastAsia="Times New Roman" w:hAnsi="Times New Roman" w:cs="Times New Roman"/>
          <w:iCs/>
          <w:sz w:val="24"/>
          <w:szCs w:val="24"/>
        </w:rPr>
        <w:t>Краткий комментарий</w:t>
      </w:r>
      <w:r w:rsidRPr="008119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sz w:val="24"/>
          <w:szCs w:val="24"/>
        </w:rPr>
        <w:t xml:space="preserve">[к «Венку сонетов» и «Терцинам»]. Приложение к кн.: А. А. Ванеев. </w:t>
      </w:r>
      <w:r w:rsidRPr="008119C5">
        <w:rPr>
          <w:rFonts w:ascii="Times New Roman" w:eastAsia="Times New Roman" w:hAnsi="Times New Roman" w:cs="Times New Roman"/>
          <w:iCs/>
          <w:sz w:val="24"/>
          <w:szCs w:val="24"/>
        </w:rPr>
        <w:t xml:space="preserve">Два года в </w:t>
      </w:r>
      <w:proofErr w:type="spellStart"/>
      <w:r w:rsidRPr="008119C5">
        <w:rPr>
          <w:rFonts w:ascii="Times New Roman" w:eastAsia="Times New Roman" w:hAnsi="Times New Roman" w:cs="Times New Roman"/>
          <w:iCs/>
          <w:sz w:val="24"/>
          <w:szCs w:val="24"/>
        </w:rPr>
        <w:t>Абези</w:t>
      </w:r>
      <w:proofErr w:type="spellEnd"/>
      <w:r w:rsidRPr="008119C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637398" w:rsidRPr="008119C5" w:rsidRDefault="000101ED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Белокурова</w:t>
      </w:r>
      <w:proofErr w:type="spellEnd"/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С.П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Словарь литературоведческих терминов. - СПб., 2007.  </w:t>
      </w:r>
    </w:p>
    <w:p w:rsidR="0009708D" w:rsidRPr="008119C5" w:rsidRDefault="00637398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Бехер И. Философия сонета, или маленькое наставление по сонету //Бехер И. О литературе и искусстве. М., 1981</w:t>
      </w:r>
      <w:r w:rsidR="000101E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7398" w:rsidRPr="008119C5" w:rsidRDefault="00637398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Баранов С. Ю. Специфика искусства и анализ литературного произведения. Вологда, 1988</w:t>
      </w:r>
    </w:p>
    <w:p w:rsidR="00637398" w:rsidRPr="008119C5" w:rsidRDefault="00637398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История русской литературы. XX век. Серебряный век /Под ред. Ж. Нива, И.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Сермана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В. Страда, Е. Эткинда. - М., 1995. С. 702, 1., 16. л. ил.</w:t>
      </w:r>
    </w:p>
    <w:p w:rsidR="00637398" w:rsidRPr="008119C5" w:rsidRDefault="00637398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Русский стих: Метрика. Ритмика. Рифма. Строфика /Сб. Статей в честь 60-летия Михаила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Леоновича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Гаспарова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М., 1996.</w:t>
      </w:r>
    </w:p>
    <w:p w:rsidR="00E01566" w:rsidRPr="008119C5" w:rsidRDefault="00637398" w:rsidP="001431E3">
      <w:pPr>
        <w:numPr>
          <w:ilvl w:val="0"/>
          <w:numId w:val="1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</w:rPr>
      </w:pPr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0101ED"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Гаспаров</w:t>
      </w:r>
      <w:proofErr w:type="spellEnd"/>
      <w:r w:rsidR="000101ED"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М.Л.</w:t>
      </w:r>
      <w:r w:rsidR="000101ED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«Снова тучи над мною…». Методика анализа. </w:t>
      </w:r>
      <w:hyperlink r:id="rId10" w:history="1">
        <w:r w:rsidR="000101ED" w:rsidRPr="008119C5">
          <w:rPr>
            <w:rStyle w:val="a3"/>
            <w:rFonts w:ascii="Times New Roman" w:eastAsia="Times New Roman" w:hAnsi="Times New Roman" w:cs="Times New Roman"/>
            <w:iCs/>
            <w:color w:val="auto"/>
            <w:sz w:val="24"/>
            <w:szCs w:val="24"/>
          </w:rPr>
          <w:t>http://www.durov.com/literature2/gasparov-97b.htm</w:t>
        </w:r>
      </w:hyperlink>
    </w:p>
    <w:p w:rsidR="00D02BDC" w:rsidRPr="008119C5" w:rsidRDefault="00D02BDC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Гаспаров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М. Л. Поэтика «серебряного века»/ /Русская поэзия «серебряного века». М., 1993. - С. 5-44.</w:t>
      </w:r>
    </w:p>
    <w:p w:rsidR="00E01566" w:rsidRPr="008119C5" w:rsidRDefault="00637398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Гаспаров</w:t>
      </w:r>
      <w:proofErr w:type="spellEnd"/>
      <w:r w:rsidR="00D02BDC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М. Л. Современный русский стих. Метрика и ритмика. М., 1993. - С. 487.</w:t>
      </w:r>
    </w:p>
    <w:p w:rsidR="001D799C" w:rsidRPr="008119C5" w:rsidRDefault="001D799C" w:rsidP="001431E3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Ванеев А. А.</w:t>
      </w:r>
      <w:r w:rsidR="00762E0A"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Два года в </w:t>
      </w:r>
      <w:proofErr w:type="spellStart"/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Абези</w:t>
      </w:r>
      <w:proofErr w:type="spellEnd"/>
      <w:r w:rsidR="00E01566"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В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память о </w:t>
      </w:r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Л.П. </w:t>
      </w:r>
      <w:proofErr w:type="spellStart"/>
      <w:r w:rsidRPr="008119C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Карсавине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– Брюссель: Жизнь с богом: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Presse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Libre</w:t>
      </w:r>
      <w:proofErr w:type="spellEnd"/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1990. – 189 с.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http://predanie.ru/vaneev-anatoliy-anatolevich/book/166036-dva-goda-v-abezi-v-pamyat-o-l-p-karsavine/</w:t>
      </w:r>
    </w:p>
    <w:p w:rsidR="00E01566" w:rsidRPr="008119C5" w:rsidRDefault="00E01566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Бродский И. Об </w:t>
      </w:r>
      <w:proofErr w:type="spellStart"/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Одене</w:t>
      </w:r>
      <w:proofErr w:type="spellEnd"/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/Пер. с англ. Е. Касаткиной. –СПб.: Издательский дом «Азбука-классика», 2007, с.9</w:t>
      </w:r>
    </w:p>
    <w:p w:rsidR="001D799C" w:rsidRPr="008119C5" w:rsidRDefault="001D799C" w:rsidP="001431E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Ефремова Т.Ф.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Новый толково-словообразовательный словарь русского языка.  </w:t>
      </w:r>
      <w:r w:rsidRPr="008119C5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u w:val="single"/>
        </w:rPr>
        <w:t>http://efremova.slovaronline.com</w:t>
      </w:r>
    </w:p>
    <w:p w:rsidR="001D799C" w:rsidRPr="008119C5" w:rsidRDefault="008119C5" w:rsidP="008119C5">
      <w:pPr>
        <w:spacing w:after="0" w:line="360" w:lineRule="auto"/>
        <w:ind w:firstLine="62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9A05B2" wp14:editId="23D934AA">
            <wp:simplePos x="0" y="0"/>
            <wp:positionH relativeFrom="page">
              <wp:posOffset>990600</wp:posOffset>
            </wp:positionH>
            <wp:positionV relativeFrom="paragraph">
              <wp:posOffset>586105</wp:posOffset>
            </wp:positionV>
            <wp:extent cx="6132830" cy="8429625"/>
            <wp:effectExtent l="133350" t="114300" r="134620" b="161925"/>
            <wp:wrapThrough wrapText="bothSides">
              <wp:wrapPolygon edited="0">
                <wp:start x="-403" y="-293"/>
                <wp:lineTo x="-470" y="21673"/>
                <wp:lineTo x="10534" y="21868"/>
                <wp:lineTo x="10601" y="21966"/>
                <wp:lineTo x="10869" y="21966"/>
                <wp:lineTo x="10936" y="21868"/>
                <wp:lineTo x="22007" y="21673"/>
                <wp:lineTo x="21940" y="-293"/>
                <wp:lineTo x="-403" y="-29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42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9C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Приложение 1.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119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Личный листок по учету кадров Л.П. Карсавина. Фонд Интинского краеведческого музея, КП 4043.6</w:t>
      </w:r>
    </w:p>
    <w:p w:rsidR="004B2D05" w:rsidRP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C60BCE" wp14:editId="62BFC5E9">
            <wp:simplePos x="0" y="0"/>
            <wp:positionH relativeFrom="column">
              <wp:posOffset>-403860</wp:posOffset>
            </wp:positionH>
            <wp:positionV relativeFrom="paragraph">
              <wp:posOffset>51435</wp:posOffset>
            </wp:positionV>
            <wp:extent cx="6544945" cy="9010650"/>
            <wp:effectExtent l="0" t="0" r="8255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2" name="Picture 3" descr="F:\Карсавин\Личный листок по учету кадров Карсав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Карсавин\Личный листок по учету кадров Карсавина 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01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05" w:rsidRPr="008119C5" w:rsidRDefault="008119C5" w:rsidP="001431E3">
      <w:pPr>
        <w:spacing w:after="0" w:line="360" w:lineRule="auto"/>
        <w:ind w:firstLine="62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19C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62356F" wp14:editId="41A8A424">
            <wp:simplePos x="0" y="0"/>
            <wp:positionH relativeFrom="page">
              <wp:posOffset>534035</wp:posOffset>
            </wp:positionH>
            <wp:positionV relativeFrom="paragraph">
              <wp:posOffset>80010</wp:posOffset>
            </wp:positionV>
            <wp:extent cx="6504305" cy="8953500"/>
            <wp:effectExtent l="0" t="0" r="0" b="0"/>
            <wp:wrapThrough wrapText="bothSides">
              <wp:wrapPolygon edited="0">
                <wp:start x="0" y="0"/>
                <wp:lineTo x="0" y="21554"/>
                <wp:lineTo x="21509" y="21554"/>
                <wp:lineTo x="21509" y="0"/>
                <wp:lineTo x="0" y="0"/>
              </wp:wrapPolygon>
            </wp:wrapThrough>
            <wp:docPr id="3" name="Picture 4" descr="F:\Карсавин\Личный листок по учету кадров Карсав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:\Карсавин\Личный листок по учету кадров Карсавина 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8953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D05" w:rsidRPr="008119C5" w:rsidSect="005241CF">
      <w:footerReference w:type="default" r:id="rId14"/>
      <w:pgSz w:w="11906" w:h="16838"/>
      <w:pgMar w:top="1077" w:right="680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4C5" w:rsidRDefault="00B714C5" w:rsidP="007F5AE7">
      <w:pPr>
        <w:spacing w:after="0" w:line="240" w:lineRule="auto"/>
      </w:pPr>
      <w:r>
        <w:separator/>
      </w:r>
    </w:p>
  </w:endnote>
  <w:endnote w:type="continuationSeparator" w:id="0">
    <w:p w:rsidR="00B714C5" w:rsidRDefault="00B714C5" w:rsidP="007F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harterITC">
    <w:altName w:val="CharterIT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8082892"/>
      <w:docPartObj>
        <w:docPartGallery w:val="Page Numbers (Bottom of Page)"/>
        <w:docPartUnique/>
      </w:docPartObj>
    </w:sdtPr>
    <w:sdtEndPr/>
    <w:sdtContent>
      <w:p w:rsidR="001A5ACA" w:rsidRDefault="001A5A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D55">
          <w:rPr>
            <w:noProof/>
          </w:rPr>
          <w:t>11</w:t>
        </w:r>
        <w:r>
          <w:fldChar w:fldCharType="end"/>
        </w:r>
      </w:p>
    </w:sdtContent>
  </w:sdt>
  <w:p w:rsidR="007F5AE7" w:rsidRDefault="007F5A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4C5" w:rsidRDefault="00B714C5" w:rsidP="007F5AE7">
      <w:pPr>
        <w:spacing w:after="0" w:line="240" w:lineRule="auto"/>
      </w:pPr>
      <w:r>
        <w:separator/>
      </w:r>
    </w:p>
  </w:footnote>
  <w:footnote w:type="continuationSeparator" w:id="0">
    <w:p w:rsidR="00B714C5" w:rsidRDefault="00B714C5" w:rsidP="007F5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2D9"/>
    <w:multiLevelType w:val="hybridMultilevel"/>
    <w:tmpl w:val="B5F64030"/>
    <w:lvl w:ilvl="0" w:tplc="E91EAD6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129D6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E0AB4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CC9CC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BE241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46D6D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3047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3A5C2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F0BEA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F25418"/>
    <w:multiLevelType w:val="hybridMultilevel"/>
    <w:tmpl w:val="CEE0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93102"/>
    <w:multiLevelType w:val="hybridMultilevel"/>
    <w:tmpl w:val="D66C72E6"/>
    <w:lvl w:ilvl="0" w:tplc="41A4C1C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03CE2"/>
    <w:multiLevelType w:val="hybridMultilevel"/>
    <w:tmpl w:val="AF363ADE"/>
    <w:lvl w:ilvl="0" w:tplc="D8280EF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CA86A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A8AC5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AE29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68D94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6AA7C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ACA4B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7CDB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E4A1A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08D7DDF"/>
    <w:multiLevelType w:val="hybridMultilevel"/>
    <w:tmpl w:val="301C23AC"/>
    <w:lvl w:ilvl="0" w:tplc="D5E8BC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F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EEF9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21E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2EC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D2D3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2AF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20F9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C0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A1CF3"/>
    <w:multiLevelType w:val="hybridMultilevel"/>
    <w:tmpl w:val="B3228FEA"/>
    <w:lvl w:ilvl="0" w:tplc="6F6CF4FA">
      <w:start w:val="1"/>
      <w:numFmt w:val="bullet"/>
      <w:lvlText w:val="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ECE36E">
      <w:start w:val="1"/>
      <w:numFmt w:val="bullet"/>
      <w:lvlText w:val="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26BBBE" w:tentative="1">
      <w:start w:val="1"/>
      <w:numFmt w:val="bullet"/>
      <w:lvlText w:val="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D83F94" w:tentative="1">
      <w:start w:val="1"/>
      <w:numFmt w:val="bullet"/>
      <w:lvlText w:val="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825B5C" w:tentative="1">
      <w:start w:val="1"/>
      <w:numFmt w:val="bullet"/>
      <w:lvlText w:val="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56F4EA" w:tentative="1">
      <w:start w:val="1"/>
      <w:numFmt w:val="bullet"/>
      <w:lvlText w:val="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C4BF98" w:tentative="1">
      <w:start w:val="1"/>
      <w:numFmt w:val="bullet"/>
      <w:lvlText w:val="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5AFFEA" w:tentative="1">
      <w:start w:val="1"/>
      <w:numFmt w:val="bullet"/>
      <w:lvlText w:val="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A67A36" w:tentative="1">
      <w:start w:val="1"/>
      <w:numFmt w:val="bullet"/>
      <w:lvlText w:val="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AA84891"/>
    <w:multiLevelType w:val="hybridMultilevel"/>
    <w:tmpl w:val="A38E06D4"/>
    <w:lvl w:ilvl="0" w:tplc="ECDA2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49EDD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AA1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DCE8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434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AD6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8F8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A57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E4C6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F426DE"/>
    <w:multiLevelType w:val="hybridMultilevel"/>
    <w:tmpl w:val="A38E06D4"/>
    <w:lvl w:ilvl="0" w:tplc="ECDA2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49EDD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AA1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DCE8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434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AD6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8F8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A57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E4C6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115747"/>
    <w:multiLevelType w:val="hybridMultilevel"/>
    <w:tmpl w:val="840EA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13601"/>
    <w:multiLevelType w:val="hybridMultilevel"/>
    <w:tmpl w:val="A38E06D4"/>
    <w:lvl w:ilvl="0" w:tplc="ECDA2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49EDD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AA1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DCE8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434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AD6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8F8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A57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E4C6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80"/>
    <w:rsid w:val="000101ED"/>
    <w:rsid w:val="00010D6E"/>
    <w:rsid w:val="00053F76"/>
    <w:rsid w:val="0009708D"/>
    <w:rsid w:val="000B6987"/>
    <w:rsid w:val="000C053A"/>
    <w:rsid w:val="001204A3"/>
    <w:rsid w:val="001431E3"/>
    <w:rsid w:val="00196548"/>
    <w:rsid w:val="001A5ACA"/>
    <w:rsid w:val="001D799C"/>
    <w:rsid w:val="00204101"/>
    <w:rsid w:val="002D63C7"/>
    <w:rsid w:val="00317579"/>
    <w:rsid w:val="00351624"/>
    <w:rsid w:val="0035394B"/>
    <w:rsid w:val="0039002F"/>
    <w:rsid w:val="003C0A16"/>
    <w:rsid w:val="003F509F"/>
    <w:rsid w:val="0046292E"/>
    <w:rsid w:val="0046753E"/>
    <w:rsid w:val="00480938"/>
    <w:rsid w:val="004B2D05"/>
    <w:rsid w:val="004D3B59"/>
    <w:rsid w:val="004D6CA7"/>
    <w:rsid w:val="004E4BE8"/>
    <w:rsid w:val="00504355"/>
    <w:rsid w:val="005241CF"/>
    <w:rsid w:val="00544E33"/>
    <w:rsid w:val="0056441A"/>
    <w:rsid w:val="00577B2A"/>
    <w:rsid w:val="0061165F"/>
    <w:rsid w:val="00611CD9"/>
    <w:rsid w:val="00623708"/>
    <w:rsid w:val="00637398"/>
    <w:rsid w:val="00664C08"/>
    <w:rsid w:val="0067765B"/>
    <w:rsid w:val="00686D35"/>
    <w:rsid w:val="006A4CFA"/>
    <w:rsid w:val="00752A8C"/>
    <w:rsid w:val="00762E0A"/>
    <w:rsid w:val="007676A9"/>
    <w:rsid w:val="00770A82"/>
    <w:rsid w:val="0079671C"/>
    <w:rsid w:val="007B0293"/>
    <w:rsid w:val="007F5AE7"/>
    <w:rsid w:val="008119C5"/>
    <w:rsid w:val="00812544"/>
    <w:rsid w:val="00834B67"/>
    <w:rsid w:val="008643C5"/>
    <w:rsid w:val="008C5D55"/>
    <w:rsid w:val="008D6D76"/>
    <w:rsid w:val="008D7EDB"/>
    <w:rsid w:val="00911E21"/>
    <w:rsid w:val="00982BE3"/>
    <w:rsid w:val="009A4740"/>
    <w:rsid w:val="009B6B40"/>
    <w:rsid w:val="009D5D09"/>
    <w:rsid w:val="009F78B4"/>
    <w:rsid w:val="00A72661"/>
    <w:rsid w:val="00AA3281"/>
    <w:rsid w:val="00B27DCC"/>
    <w:rsid w:val="00B30FD1"/>
    <w:rsid w:val="00B41760"/>
    <w:rsid w:val="00B714C5"/>
    <w:rsid w:val="00B72852"/>
    <w:rsid w:val="00B74E7E"/>
    <w:rsid w:val="00C361E1"/>
    <w:rsid w:val="00C64385"/>
    <w:rsid w:val="00CA1A4E"/>
    <w:rsid w:val="00CF0E9F"/>
    <w:rsid w:val="00CF4645"/>
    <w:rsid w:val="00D02BDC"/>
    <w:rsid w:val="00D15724"/>
    <w:rsid w:val="00D17D78"/>
    <w:rsid w:val="00D25DCD"/>
    <w:rsid w:val="00D427E1"/>
    <w:rsid w:val="00E01566"/>
    <w:rsid w:val="00E04B96"/>
    <w:rsid w:val="00E14806"/>
    <w:rsid w:val="00EB7EE3"/>
    <w:rsid w:val="00EC187D"/>
    <w:rsid w:val="00F058A0"/>
    <w:rsid w:val="00F3792E"/>
    <w:rsid w:val="00F43EC2"/>
    <w:rsid w:val="00F74F31"/>
    <w:rsid w:val="00FA0780"/>
    <w:rsid w:val="00FB7485"/>
    <w:rsid w:val="00FD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8">
    <w:name w:val="Pa8"/>
    <w:basedOn w:val="a"/>
    <w:next w:val="a"/>
    <w:uiPriority w:val="99"/>
    <w:rsid w:val="0056441A"/>
    <w:pPr>
      <w:autoSpaceDE w:val="0"/>
      <w:autoSpaceDN w:val="0"/>
      <w:adjustRightInd w:val="0"/>
      <w:spacing w:after="0" w:line="241" w:lineRule="atLeast"/>
    </w:pPr>
    <w:rPr>
      <w:rFonts w:ascii="CharterITC" w:hAnsi="CharterITC"/>
      <w:sz w:val="24"/>
      <w:szCs w:val="24"/>
    </w:rPr>
  </w:style>
  <w:style w:type="character" w:customStyle="1" w:styleId="A8">
    <w:name w:val="A8"/>
    <w:uiPriority w:val="99"/>
    <w:rsid w:val="0056441A"/>
    <w:rPr>
      <w:rFonts w:cs="CharterITC"/>
      <w:color w:val="000000"/>
      <w:sz w:val="20"/>
      <w:szCs w:val="20"/>
    </w:rPr>
  </w:style>
  <w:style w:type="character" w:styleId="a3">
    <w:name w:val="Hyperlink"/>
    <w:basedOn w:val="a0"/>
    <w:uiPriority w:val="99"/>
    <w:unhideWhenUsed/>
    <w:rsid w:val="00982BE3"/>
    <w:rPr>
      <w:color w:val="0000FF"/>
      <w:u w:val="single"/>
    </w:rPr>
  </w:style>
  <w:style w:type="table" w:styleId="a4">
    <w:name w:val="Table Grid"/>
    <w:basedOn w:val="a1"/>
    <w:uiPriority w:val="39"/>
    <w:rsid w:val="004D3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5AE7"/>
  </w:style>
  <w:style w:type="paragraph" w:styleId="a7">
    <w:name w:val="footer"/>
    <w:basedOn w:val="a"/>
    <w:link w:val="a9"/>
    <w:uiPriority w:val="99"/>
    <w:unhideWhenUsed/>
    <w:rsid w:val="007F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7"/>
    <w:uiPriority w:val="99"/>
    <w:rsid w:val="007F5AE7"/>
  </w:style>
  <w:style w:type="paragraph" w:styleId="aa">
    <w:name w:val="Balloon Text"/>
    <w:basedOn w:val="a"/>
    <w:link w:val="ab"/>
    <w:uiPriority w:val="99"/>
    <w:semiHidden/>
    <w:unhideWhenUsed/>
    <w:rsid w:val="00504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4355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623708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D6CA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8">
    <w:name w:val="Pa8"/>
    <w:basedOn w:val="a"/>
    <w:next w:val="a"/>
    <w:uiPriority w:val="99"/>
    <w:rsid w:val="0056441A"/>
    <w:pPr>
      <w:autoSpaceDE w:val="0"/>
      <w:autoSpaceDN w:val="0"/>
      <w:adjustRightInd w:val="0"/>
      <w:spacing w:after="0" w:line="241" w:lineRule="atLeast"/>
    </w:pPr>
    <w:rPr>
      <w:rFonts w:ascii="CharterITC" w:hAnsi="CharterITC"/>
      <w:sz w:val="24"/>
      <w:szCs w:val="24"/>
    </w:rPr>
  </w:style>
  <w:style w:type="character" w:customStyle="1" w:styleId="A8">
    <w:name w:val="A8"/>
    <w:uiPriority w:val="99"/>
    <w:rsid w:val="0056441A"/>
    <w:rPr>
      <w:rFonts w:cs="CharterITC"/>
      <w:color w:val="000000"/>
      <w:sz w:val="20"/>
      <w:szCs w:val="20"/>
    </w:rPr>
  </w:style>
  <w:style w:type="character" w:styleId="a3">
    <w:name w:val="Hyperlink"/>
    <w:basedOn w:val="a0"/>
    <w:uiPriority w:val="99"/>
    <w:unhideWhenUsed/>
    <w:rsid w:val="00982BE3"/>
    <w:rPr>
      <w:color w:val="0000FF"/>
      <w:u w:val="single"/>
    </w:rPr>
  </w:style>
  <w:style w:type="table" w:styleId="a4">
    <w:name w:val="Table Grid"/>
    <w:basedOn w:val="a1"/>
    <w:uiPriority w:val="39"/>
    <w:rsid w:val="004D3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5AE7"/>
  </w:style>
  <w:style w:type="paragraph" w:styleId="a7">
    <w:name w:val="footer"/>
    <w:basedOn w:val="a"/>
    <w:link w:val="a9"/>
    <w:uiPriority w:val="99"/>
    <w:unhideWhenUsed/>
    <w:rsid w:val="007F5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7"/>
    <w:uiPriority w:val="99"/>
    <w:rsid w:val="007F5AE7"/>
  </w:style>
  <w:style w:type="paragraph" w:styleId="aa">
    <w:name w:val="Balloon Text"/>
    <w:basedOn w:val="a"/>
    <w:link w:val="ab"/>
    <w:uiPriority w:val="99"/>
    <w:semiHidden/>
    <w:unhideWhenUsed/>
    <w:rsid w:val="00504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4355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623708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D6C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207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999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536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8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9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8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608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390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r.iling-ran.ru/upload/book_files/azarova_n._m._yazyk_filosofii_i_yazyk_poezii_-_dvizhenie_navstrechu_grammatika_leksika_tekst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urov.com/literature2/gasparov-97b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urnalai.vu.lt/literatura/article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14</Pages>
  <Words>2684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Fgfhkhk</dc:creator>
  <cp:keywords/>
  <dc:description/>
  <cp:lastModifiedBy>Орготднл_4</cp:lastModifiedBy>
  <cp:revision>42</cp:revision>
  <cp:lastPrinted>2019-03-07T07:19:00Z</cp:lastPrinted>
  <dcterms:created xsi:type="dcterms:W3CDTF">2017-08-18T10:27:00Z</dcterms:created>
  <dcterms:modified xsi:type="dcterms:W3CDTF">2019-03-07T07:25:00Z</dcterms:modified>
</cp:coreProperties>
</file>