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1" w:rsidRPr="00833548" w:rsidRDefault="002D33B1">
      <w:pPr>
        <w:rPr>
          <w:rFonts w:ascii="Times New Roman" w:hAnsi="Times New Roman" w:cs="Times New Roman"/>
          <w:sz w:val="32"/>
          <w:szCs w:val="32"/>
        </w:rPr>
      </w:pPr>
      <w:r w:rsidRPr="00833548">
        <w:rPr>
          <w:rFonts w:ascii="Times New Roman" w:hAnsi="Times New Roman" w:cs="Times New Roman"/>
          <w:sz w:val="32"/>
          <w:szCs w:val="32"/>
        </w:rPr>
        <w:t>XXI Российская научная конференция школьников «Открытие»</w:t>
      </w:r>
    </w:p>
    <w:p w:rsidR="002D33B1" w:rsidRPr="00833548" w:rsidRDefault="002D33B1">
      <w:pPr>
        <w:rPr>
          <w:rFonts w:ascii="Times New Roman" w:hAnsi="Times New Roman" w:cs="Times New Roman"/>
          <w:sz w:val="32"/>
          <w:szCs w:val="32"/>
        </w:rPr>
      </w:pPr>
    </w:p>
    <w:p w:rsidR="002D33B1" w:rsidRPr="00833548" w:rsidRDefault="002D33B1" w:rsidP="002D3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548">
        <w:rPr>
          <w:rFonts w:ascii="Times New Roman" w:hAnsi="Times New Roman" w:cs="Times New Roman"/>
          <w:sz w:val="28"/>
          <w:szCs w:val="28"/>
        </w:rPr>
        <w:t>СЕКЦИЯ БИОЛОГИЯ</w:t>
      </w:r>
    </w:p>
    <w:p w:rsidR="002D33B1" w:rsidRPr="00833548" w:rsidRDefault="002D33B1">
      <w:pPr>
        <w:rPr>
          <w:rFonts w:ascii="Times New Roman" w:hAnsi="Times New Roman" w:cs="Times New Roman"/>
        </w:rPr>
      </w:pPr>
    </w:p>
    <w:p w:rsidR="002D33B1" w:rsidRPr="00833548" w:rsidRDefault="002D33B1">
      <w:pPr>
        <w:rPr>
          <w:rFonts w:ascii="Times New Roman" w:hAnsi="Times New Roman" w:cs="Times New Roman"/>
        </w:rPr>
      </w:pPr>
    </w:p>
    <w:p w:rsidR="002D33B1" w:rsidRPr="00833548" w:rsidRDefault="002D33B1">
      <w:pPr>
        <w:rPr>
          <w:rFonts w:ascii="Times New Roman" w:hAnsi="Times New Roman" w:cs="Times New Roman"/>
        </w:rPr>
      </w:pPr>
    </w:p>
    <w:p w:rsidR="002D33B1" w:rsidRPr="00833548" w:rsidRDefault="002D33B1" w:rsidP="002D33B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3548">
        <w:rPr>
          <w:rFonts w:ascii="Times New Roman" w:hAnsi="Times New Roman" w:cs="Times New Roman"/>
          <w:b/>
          <w:sz w:val="44"/>
          <w:szCs w:val="44"/>
        </w:rPr>
        <w:t>Исследование полиморфизма окраски  сизых голубей города Полевского</w:t>
      </w:r>
    </w:p>
    <w:p w:rsidR="002D33B1" w:rsidRPr="00833548" w:rsidRDefault="002D33B1" w:rsidP="00F036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3548">
        <w:rPr>
          <w:rFonts w:ascii="Times New Roman" w:hAnsi="Times New Roman" w:cs="Times New Roman"/>
          <w:b/>
          <w:i/>
          <w:sz w:val="32"/>
          <w:szCs w:val="32"/>
        </w:rPr>
        <w:t>Исследовательская работа</w:t>
      </w:r>
    </w:p>
    <w:p w:rsidR="002D33B1" w:rsidRPr="00833548" w:rsidRDefault="002D33B1">
      <w:pPr>
        <w:rPr>
          <w:rFonts w:ascii="Times New Roman" w:hAnsi="Times New Roman" w:cs="Times New Roman"/>
        </w:rPr>
      </w:pPr>
    </w:p>
    <w:p w:rsidR="002D33B1" w:rsidRPr="00833548" w:rsidRDefault="002D33B1">
      <w:pPr>
        <w:rPr>
          <w:rFonts w:ascii="Times New Roman" w:hAnsi="Times New Roman" w:cs="Times New Roman"/>
        </w:rPr>
      </w:pPr>
    </w:p>
    <w:p w:rsidR="002D33B1" w:rsidRPr="00833548" w:rsidRDefault="002D33B1">
      <w:pPr>
        <w:rPr>
          <w:rFonts w:ascii="Times New Roman" w:hAnsi="Times New Roman" w:cs="Times New Roman"/>
        </w:rPr>
      </w:pPr>
    </w:p>
    <w:p w:rsidR="002D33B1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06671" w:rsidRPr="00833548">
        <w:rPr>
          <w:rFonts w:ascii="Times New Roman" w:hAnsi="Times New Roman" w:cs="Times New Roman"/>
          <w:b/>
          <w:sz w:val="24"/>
          <w:szCs w:val="24"/>
        </w:rPr>
        <w:t>Автор – Ржанникова Лада Алексеевна,</w:t>
      </w:r>
    </w:p>
    <w:p w:rsidR="00E06671" w:rsidRPr="00833548" w:rsidRDefault="008041C8" w:rsidP="008041C8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06671" w:rsidRPr="00833548">
        <w:rPr>
          <w:rFonts w:ascii="Times New Roman" w:hAnsi="Times New Roman" w:cs="Times New Roman"/>
          <w:sz w:val="24"/>
          <w:szCs w:val="24"/>
        </w:rPr>
        <w:t xml:space="preserve">обучающаяся 11 класса МБУ ДО ПГО </w:t>
      </w:r>
    </w:p>
    <w:p w:rsidR="00E06671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06671" w:rsidRPr="00833548">
        <w:rPr>
          <w:rFonts w:ascii="Times New Roman" w:hAnsi="Times New Roman" w:cs="Times New Roman"/>
          <w:sz w:val="24"/>
          <w:szCs w:val="24"/>
        </w:rPr>
        <w:t xml:space="preserve">«Центр развития творчества </w:t>
      </w:r>
    </w:p>
    <w:p w:rsidR="00E06671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06671" w:rsidRPr="00833548">
        <w:rPr>
          <w:rFonts w:ascii="Times New Roman" w:hAnsi="Times New Roman" w:cs="Times New Roman"/>
          <w:sz w:val="24"/>
          <w:szCs w:val="24"/>
        </w:rPr>
        <w:t>им. Н. Е. Бобровой»</w:t>
      </w:r>
    </w:p>
    <w:p w:rsidR="00E06671" w:rsidRPr="00833548" w:rsidRDefault="00E06671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671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06671" w:rsidRPr="00833548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– </w:t>
      </w:r>
    </w:p>
    <w:p w:rsidR="00E06671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E06671" w:rsidRPr="00833548">
        <w:rPr>
          <w:rFonts w:ascii="Times New Roman" w:hAnsi="Times New Roman" w:cs="Times New Roman"/>
          <w:b/>
          <w:sz w:val="24"/>
          <w:szCs w:val="24"/>
        </w:rPr>
        <w:t>Штонденко Наталья Михайловна,</w:t>
      </w:r>
    </w:p>
    <w:p w:rsidR="00E06671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</w:t>
      </w:r>
      <w:r w:rsidR="00E06671" w:rsidRPr="00833548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F03617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03617" w:rsidRPr="00833548">
        <w:rPr>
          <w:rFonts w:ascii="Times New Roman" w:hAnsi="Times New Roman" w:cs="Times New Roman"/>
          <w:sz w:val="24"/>
          <w:szCs w:val="24"/>
        </w:rPr>
        <w:t xml:space="preserve">МБУ ДО ПГО </w:t>
      </w:r>
    </w:p>
    <w:p w:rsidR="00F03617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03617" w:rsidRPr="00833548">
        <w:rPr>
          <w:rFonts w:ascii="Times New Roman" w:hAnsi="Times New Roman" w:cs="Times New Roman"/>
          <w:sz w:val="24"/>
          <w:szCs w:val="24"/>
        </w:rPr>
        <w:t xml:space="preserve">«Центр развития творчества </w:t>
      </w:r>
    </w:p>
    <w:p w:rsidR="00F03617" w:rsidRPr="00833548" w:rsidRDefault="008041C8" w:rsidP="0083354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03617" w:rsidRPr="00833548">
        <w:rPr>
          <w:rFonts w:ascii="Times New Roman" w:hAnsi="Times New Roman" w:cs="Times New Roman"/>
          <w:sz w:val="24"/>
          <w:szCs w:val="24"/>
        </w:rPr>
        <w:t>им. Н. Е. Бобровой»</w:t>
      </w:r>
    </w:p>
    <w:p w:rsidR="00F03617" w:rsidRPr="00833548" w:rsidRDefault="00F03617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617" w:rsidRPr="00833548" w:rsidRDefault="00F03617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617" w:rsidRPr="00833548" w:rsidRDefault="00F03617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617" w:rsidRPr="00833548" w:rsidRDefault="00F03617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617" w:rsidRPr="00833548" w:rsidRDefault="00F03617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617" w:rsidRPr="00833548" w:rsidRDefault="00F03617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617" w:rsidRPr="00833548" w:rsidRDefault="00F03617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548" w:rsidRDefault="00833548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548" w:rsidRDefault="00833548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40C" w:rsidRDefault="0011440C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617" w:rsidRPr="00833548" w:rsidRDefault="00F03617" w:rsidP="00E0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548">
        <w:rPr>
          <w:rFonts w:ascii="Times New Roman" w:hAnsi="Times New Roman" w:cs="Times New Roman"/>
          <w:sz w:val="28"/>
          <w:szCs w:val="28"/>
        </w:rPr>
        <w:t xml:space="preserve"> Полевской, 2018 </w:t>
      </w:r>
    </w:p>
    <w:p w:rsidR="00F03617" w:rsidRPr="00833548" w:rsidRDefault="00F03617" w:rsidP="00F03617">
      <w:pPr>
        <w:spacing w:line="72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3617" w:rsidRPr="004F0617" w:rsidRDefault="00F03617" w:rsidP="00083479">
      <w:pPr>
        <w:spacing w:line="72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3617">
        <w:rPr>
          <w:rFonts w:ascii="Times New Roman" w:hAnsi="Times New Roman"/>
          <w:b/>
          <w:sz w:val="24"/>
          <w:szCs w:val="24"/>
        </w:rPr>
        <w:lastRenderedPageBreak/>
        <w:t>Содержание.</w:t>
      </w:r>
    </w:p>
    <w:p w:rsidR="00F03617" w:rsidRPr="004F0617" w:rsidRDefault="00083479" w:rsidP="00083479">
      <w:pPr>
        <w:spacing w:line="720" w:lineRule="auto"/>
        <w:ind w:right="-1"/>
        <w:outlineLvl w:val="0"/>
        <w:rPr>
          <w:rFonts w:ascii="Times New Roman" w:hAnsi="Times New Roman"/>
          <w:sz w:val="24"/>
          <w:szCs w:val="24"/>
        </w:rPr>
      </w:pPr>
      <w:r w:rsidRPr="0008347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83479">
        <w:rPr>
          <w:rFonts w:ascii="Times New Roman" w:hAnsi="Times New Roman"/>
          <w:b/>
          <w:sz w:val="24"/>
          <w:szCs w:val="24"/>
        </w:rPr>
        <w:t>.</w:t>
      </w:r>
      <w:r w:rsidR="00F03617" w:rsidRPr="00083479">
        <w:rPr>
          <w:rFonts w:ascii="Times New Roman" w:hAnsi="Times New Roman"/>
          <w:b/>
          <w:sz w:val="24"/>
          <w:szCs w:val="24"/>
        </w:rPr>
        <w:t>Введение</w:t>
      </w:r>
      <w:r w:rsidRPr="00083479">
        <w:rPr>
          <w:rFonts w:ascii="Times New Roman" w:hAnsi="Times New Roman"/>
          <w:sz w:val="24"/>
          <w:szCs w:val="24"/>
        </w:rPr>
        <w:t>……………………………</w:t>
      </w:r>
      <w:r w:rsidR="00F03617" w:rsidRPr="00083479">
        <w:rPr>
          <w:rFonts w:ascii="Times New Roman" w:hAnsi="Times New Roman"/>
          <w:sz w:val="24"/>
          <w:szCs w:val="24"/>
        </w:rPr>
        <w:t>…………………………………</w:t>
      </w:r>
      <w:r w:rsidR="00A33215">
        <w:rPr>
          <w:rFonts w:ascii="Times New Roman" w:hAnsi="Times New Roman"/>
          <w:sz w:val="24"/>
          <w:szCs w:val="24"/>
        </w:rPr>
        <w:t>.</w:t>
      </w:r>
      <w:r w:rsidRPr="004F0617">
        <w:rPr>
          <w:rFonts w:ascii="Times New Roman" w:hAnsi="Times New Roman"/>
          <w:sz w:val="24"/>
          <w:szCs w:val="24"/>
        </w:rPr>
        <w:t>…</w:t>
      </w:r>
      <w:r w:rsidR="00E56B9D">
        <w:rPr>
          <w:rFonts w:ascii="Times New Roman" w:hAnsi="Times New Roman"/>
          <w:sz w:val="24"/>
          <w:szCs w:val="24"/>
        </w:rPr>
        <w:t>…</w:t>
      </w:r>
      <w:r w:rsidR="00F03617" w:rsidRPr="00083479">
        <w:rPr>
          <w:rFonts w:ascii="Times New Roman" w:hAnsi="Times New Roman"/>
          <w:sz w:val="24"/>
          <w:szCs w:val="24"/>
        </w:rPr>
        <w:t>..</w:t>
      </w:r>
      <w:r w:rsidR="00833548">
        <w:rPr>
          <w:rFonts w:ascii="Times New Roman" w:hAnsi="Times New Roman"/>
          <w:sz w:val="24"/>
          <w:szCs w:val="24"/>
        </w:rPr>
        <w:t>..</w:t>
      </w:r>
      <w:r w:rsidR="00F03617" w:rsidRPr="00083479">
        <w:rPr>
          <w:rFonts w:ascii="Times New Roman" w:hAnsi="Times New Roman"/>
          <w:sz w:val="24"/>
          <w:szCs w:val="24"/>
        </w:rPr>
        <w:t>…</w:t>
      </w:r>
      <w:r w:rsidR="00095891">
        <w:rPr>
          <w:rFonts w:ascii="Times New Roman" w:hAnsi="Times New Roman"/>
          <w:sz w:val="24"/>
          <w:szCs w:val="24"/>
        </w:rPr>
        <w:t>..</w:t>
      </w:r>
      <w:r w:rsidR="00F03617" w:rsidRPr="00083479">
        <w:rPr>
          <w:rFonts w:ascii="Times New Roman" w:hAnsi="Times New Roman"/>
          <w:sz w:val="24"/>
          <w:szCs w:val="24"/>
        </w:rPr>
        <w:t>...3</w:t>
      </w:r>
    </w:p>
    <w:p w:rsidR="00A33E1D" w:rsidRPr="00A33E1D" w:rsidRDefault="00A33E1D" w:rsidP="00F03617">
      <w:pPr>
        <w:spacing w:after="0" w:line="720" w:lineRule="auto"/>
        <w:ind w:right="-1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33E1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Основная часть</w:t>
      </w:r>
      <w:r w:rsidR="00A33215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095891">
        <w:rPr>
          <w:rFonts w:ascii="Times New Roman" w:hAnsi="Times New Roman"/>
          <w:b/>
          <w:sz w:val="24"/>
          <w:szCs w:val="24"/>
        </w:rPr>
        <w:t>..</w:t>
      </w:r>
      <w:r w:rsidR="00A33215">
        <w:rPr>
          <w:rFonts w:ascii="Times New Roman" w:hAnsi="Times New Roman"/>
          <w:b/>
          <w:sz w:val="24"/>
          <w:szCs w:val="24"/>
        </w:rPr>
        <w:t>…</w:t>
      </w:r>
      <w:r w:rsidR="00E56B9D">
        <w:rPr>
          <w:rFonts w:ascii="Times New Roman" w:hAnsi="Times New Roman"/>
          <w:b/>
          <w:sz w:val="24"/>
          <w:szCs w:val="24"/>
        </w:rPr>
        <w:t>..</w:t>
      </w:r>
      <w:r w:rsidR="00A33215">
        <w:rPr>
          <w:rFonts w:ascii="Times New Roman" w:hAnsi="Times New Roman"/>
          <w:b/>
          <w:sz w:val="24"/>
          <w:szCs w:val="24"/>
        </w:rPr>
        <w:t>..5</w:t>
      </w:r>
    </w:p>
    <w:p w:rsidR="00F03617" w:rsidRPr="00F03617" w:rsidRDefault="004F0617" w:rsidP="00F03617">
      <w:pPr>
        <w:spacing w:after="0" w:line="720" w:lineRule="auto"/>
        <w:ind w:right="-1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2.1</w:t>
      </w:r>
      <w:r w:rsidR="00A33E1D">
        <w:rPr>
          <w:rFonts w:ascii="Times New Roman" w:hAnsi="Times New Roman"/>
          <w:b/>
          <w:sz w:val="24"/>
          <w:szCs w:val="24"/>
        </w:rPr>
        <w:t xml:space="preserve">. </w:t>
      </w:r>
      <w:r w:rsidR="00F03617" w:rsidRPr="00F03617">
        <w:rPr>
          <w:rFonts w:ascii="Times New Roman" w:hAnsi="Times New Roman"/>
          <w:b/>
          <w:sz w:val="24"/>
          <w:szCs w:val="24"/>
        </w:rPr>
        <w:t>Методы исследования</w:t>
      </w:r>
      <w:r w:rsidR="00A33E1D">
        <w:rPr>
          <w:rFonts w:ascii="Times New Roman" w:hAnsi="Times New Roman"/>
          <w:sz w:val="24"/>
          <w:szCs w:val="24"/>
        </w:rPr>
        <w:t>…………………………………………..………</w:t>
      </w:r>
      <w:r>
        <w:rPr>
          <w:rFonts w:ascii="Times New Roman" w:hAnsi="Times New Roman"/>
          <w:sz w:val="24"/>
          <w:szCs w:val="24"/>
        </w:rPr>
        <w:t>…</w:t>
      </w:r>
      <w:r w:rsidR="00E56B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</w:p>
    <w:p w:rsidR="00F03617" w:rsidRPr="00F03617" w:rsidRDefault="004F0617" w:rsidP="00F03617">
      <w:pPr>
        <w:spacing w:after="0" w:line="72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2.2</w:t>
      </w:r>
      <w:r w:rsidR="00A33E1D">
        <w:rPr>
          <w:rFonts w:ascii="Times New Roman" w:hAnsi="Times New Roman"/>
          <w:b/>
          <w:sz w:val="24"/>
          <w:szCs w:val="24"/>
        </w:rPr>
        <w:t xml:space="preserve">. </w:t>
      </w:r>
      <w:r w:rsidR="00F03617" w:rsidRPr="00F03617">
        <w:rPr>
          <w:rFonts w:ascii="Times New Roman" w:hAnsi="Times New Roman"/>
          <w:b/>
          <w:sz w:val="24"/>
          <w:szCs w:val="24"/>
        </w:rPr>
        <w:t>Результаты и обсуждение</w:t>
      </w:r>
      <w:r w:rsidR="00A33E1D"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</w:rPr>
        <w:t>...5</w:t>
      </w:r>
    </w:p>
    <w:p w:rsidR="00F03617" w:rsidRPr="00F03617" w:rsidRDefault="00A33E1D" w:rsidP="00F03617">
      <w:pPr>
        <w:spacing w:after="0" w:line="720" w:lineRule="auto"/>
        <w:ind w:right="-1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33E1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Заключение</w:t>
      </w:r>
      <w:r w:rsidR="00F03617" w:rsidRPr="00F03617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………………………………………………......</w:t>
      </w:r>
      <w:r w:rsidR="00095891">
        <w:rPr>
          <w:rFonts w:ascii="Times New Roman" w:hAnsi="Times New Roman"/>
          <w:sz w:val="24"/>
          <w:szCs w:val="24"/>
        </w:rPr>
        <w:t>..10</w:t>
      </w:r>
    </w:p>
    <w:p w:rsidR="00F03617" w:rsidRPr="00F03617" w:rsidRDefault="00F03617" w:rsidP="00F03617">
      <w:pPr>
        <w:spacing w:after="0" w:line="72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03617">
        <w:rPr>
          <w:rFonts w:ascii="Times New Roman" w:hAnsi="Times New Roman"/>
          <w:b/>
          <w:sz w:val="24"/>
          <w:szCs w:val="24"/>
        </w:rPr>
        <w:t>Список литературы</w:t>
      </w:r>
      <w:r w:rsidR="00A33E1D">
        <w:rPr>
          <w:rFonts w:ascii="Times New Roman" w:hAnsi="Times New Roman"/>
          <w:sz w:val="24"/>
          <w:szCs w:val="24"/>
        </w:rPr>
        <w:t>……………………………………………………….…</w:t>
      </w:r>
      <w:r w:rsidR="00E56B9D">
        <w:rPr>
          <w:rFonts w:ascii="Times New Roman" w:hAnsi="Times New Roman"/>
          <w:sz w:val="24"/>
          <w:szCs w:val="24"/>
        </w:rPr>
        <w:t>..</w:t>
      </w:r>
      <w:r w:rsidR="00A33215">
        <w:rPr>
          <w:rFonts w:ascii="Times New Roman" w:hAnsi="Times New Roman"/>
          <w:sz w:val="24"/>
          <w:szCs w:val="24"/>
        </w:rPr>
        <w:t>….</w:t>
      </w:r>
      <w:r w:rsidR="00095891">
        <w:rPr>
          <w:rFonts w:ascii="Times New Roman" w:hAnsi="Times New Roman"/>
          <w:sz w:val="24"/>
          <w:szCs w:val="24"/>
        </w:rPr>
        <w:t>..11</w:t>
      </w:r>
    </w:p>
    <w:p w:rsidR="00F03617" w:rsidRPr="004F0617" w:rsidRDefault="00F03617" w:rsidP="00083479">
      <w:pPr>
        <w:spacing w:after="0" w:line="720" w:lineRule="auto"/>
        <w:ind w:right="-1"/>
        <w:jc w:val="both"/>
        <w:rPr>
          <w:rFonts w:ascii="Times New Roman" w:hAnsi="Times New Roman"/>
          <w:b/>
          <w:sz w:val="24"/>
          <w:szCs w:val="24"/>
        </w:rPr>
        <w:sectPr w:rsidR="00F03617" w:rsidRPr="004F0617" w:rsidSect="00D1628A">
          <w:headerReference w:type="default" r:id="rId9"/>
          <w:headerReference w:type="first" r:id="rId10"/>
          <w:pgSz w:w="11906" w:h="16838"/>
          <w:pgMar w:top="764" w:right="850" w:bottom="1134" w:left="1701" w:header="426" w:footer="720" w:gutter="0"/>
          <w:pgNumType w:start="1"/>
          <w:cols w:space="720"/>
          <w:titlePg/>
          <w:docGrid w:linePitch="299"/>
        </w:sectPr>
      </w:pPr>
      <w:r w:rsidRPr="00F03617">
        <w:rPr>
          <w:rFonts w:ascii="Times New Roman" w:hAnsi="Times New Roman"/>
          <w:b/>
          <w:sz w:val="24"/>
          <w:szCs w:val="24"/>
        </w:rPr>
        <w:t>Приложения</w:t>
      </w:r>
      <w:r w:rsidRPr="00F0361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A33215">
        <w:rPr>
          <w:rFonts w:ascii="Times New Roman" w:hAnsi="Times New Roman"/>
          <w:sz w:val="24"/>
          <w:szCs w:val="24"/>
        </w:rPr>
        <w:t>..</w:t>
      </w:r>
      <w:r w:rsidRPr="00F03617">
        <w:rPr>
          <w:rFonts w:ascii="Times New Roman" w:hAnsi="Times New Roman"/>
          <w:sz w:val="24"/>
          <w:szCs w:val="24"/>
        </w:rPr>
        <w:t>……</w:t>
      </w:r>
      <w:r w:rsidR="00E56B9D">
        <w:rPr>
          <w:rFonts w:ascii="Times New Roman" w:hAnsi="Times New Roman"/>
          <w:sz w:val="24"/>
          <w:szCs w:val="24"/>
        </w:rPr>
        <w:t>..</w:t>
      </w:r>
      <w:r w:rsidR="00A33E1D">
        <w:rPr>
          <w:rFonts w:ascii="Times New Roman" w:hAnsi="Times New Roman"/>
          <w:sz w:val="24"/>
          <w:szCs w:val="24"/>
        </w:rPr>
        <w:t>..</w:t>
      </w:r>
      <w:r w:rsidR="002B3E80">
        <w:rPr>
          <w:rFonts w:ascii="Times New Roman" w:hAnsi="Times New Roman"/>
          <w:sz w:val="24"/>
          <w:szCs w:val="24"/>
        </w:rPr>
        <w:t>.</w:t>
      </w:r>
      <w:r w:rsidR="00163131">
        <w:rPr>
          <w:rFonts w:ascii="Times New Roman" w:hAnsi="Times New Roman"/>
          <w:sz w:val="24"/>
          <w:szCs w:val="24"/>
        </w:rPr>
        <w:t>1</w:t>
      </w:r>
      <w:r w:rsidR="00095891">
        <w:rPr>
          <w:rFonts w:ascii="Times New Roman" w:hAnsi="Times New Roman"/>
          <w:sz w:val="24"/>
          <w:szCs w:val="24"/>
        </w:rPr>
        <w:t>2</w:t>
      </w:r>
    </w:p>
    <w:p w:rsidR="00D1628A" w:rsidRPr="00E56B9D" w:rsidRDefault="00D1628A" w:rsidP="00D1628A">
      <w:pPr>
        <w:spacing w:after="0"/>
        <w:jc w:val="right"/>
        <w:rPr>
          <w:rFonts w:ascii="Times New Roman" w:hAnsi="Times New Roman"/>
          <w:b/>
          <w:color w:val="948A54" w:themeColor="background2" w:themeShade="80"/>
          <w:sz w:val="24"/>
          <w:szCs w:val="24"/>
        </w:rPr>
      </w:pPr>
      <w:r w:rsidRPr="00E56B9D">
        <w:rPr>
          <w:rFonts w:ascii="Times New Roman" w:hAnsi="Times New Roman"/>
          <w:b/>
          <w:color w:val="948A54" w:themeColor="background2" w:themeShade="80"/>
          <w:sz w:val="24"/>
          <w:szCs w:val="24"/>
        </w:rPr>
        <w:lastRenderedPageBreak/>
        <w:t>3</w:t>
      </w:r>
    </w:p>
    <w:p w:rsidR="00F03617" w:rsidRPr="00067E94" w:rsidRDefault="00681ECD" w:rsidP="00E56B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A33E1D">
        <w:rPr>
          <w:rFonts w:ascii="Times New Roman" w:hAnsi="Times New Roman"/>
          <w:b/>
          <w:sz w:val="24"/>
          <w:szCs w:val="24"/>
        </w:rPr>
        <w:t xml:space="preserve">. </w:t>
      </w:r>
      <w:r w:rsidR="00F03617" w:rsidRPr="00067E94">
        <w:rPr>
          <w:rFonts w:ascii="Times New Roman" w:hAnsi="Times New Roman"/>
          <w:b/>
          <w:sz w:val="24"/>
          <w:szCs w:val="24"/>
        </w:rPr>
        <w:t>Введение.</w:t>
      </w:r>
    </w:p>
    <w:p w:rsidR="00F03617" w:rsidRPr="00E56B9D" w:rsidRDefault="00F03617" w:rsidP="00E56B9D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1CD8">
        <w:rPr>
          <w:rFonts w:ascii="Times New Roman" w:hAnsi="Times New Roman"/>
          <w:sz w:val="24"/>
          <w:szCs w:val="24"/>
        </w:rPr>
        <w:t>В современном мире человек все быстрее и быстрее осваивает новые территории, строя на них города, прокладывая дороги, распахивая поля. При этом он вытесняет с этой территории диких животных. Некоторые виды исчезают совсем, некоторые уходят в поисках новых мест обитания, а некоторые приспосабливаются жить рядом с человеком, находя плюсы в совмес</w:t>
      </w:r>
      <w:r w:rsidR="00A33215">
        <w:rPr>
          <w:rFonts w:ascii="Times New Roman" w:hAnsi="Times New Roman"/>
          <w:sz w:val="24"/>
          <w:szCs w:val="24"/>
        </w:rPr>
        <w:t>тном проживании, такие как -</w:t>
      </w:r>
      <w:r w:rsidRPr="00BB1CD8">
        <w:rPr>
          <w:rFonts w:ascii="Times New Roman" w:hAnsi="Times New Roman"/>
          <w:sz w:val="24"/>
          <w:szCs w:val="24"/>
        </w:rPr>
        <w:t xml:space="preserve"> доступность корма, мест проживания.</w:t>
      </w:r>
      <w:r w:rsidR="00E56B9D">
        <w:rPr>
          <w:rFonts w:ascii="Times New Roman" w:hAnsi="Times New Roman"/>
          <w:b/>
          <w:sz w:val="24"/>
          <w:szCs w:val="24"/>
        </w:rPr>
        <w:t xml:space="preserve"> </w:t>
      </w:r>
      <w:r w:rsidRPr="00BB1CD8">
        <w:rPr>
          <w:rFonts w:ascii="Times New Roman" w:hAnsi="Times New Roman"/>
          <w:sz w:val="24"/>
          <w:szCs w:val="24"/>
        </w:rPr>
        <w:t>Одними из тех, кому удалось освоить территорию города наиболее успешно,  являются пре</w:t>
      </w:r>
      <w:r w:rsidR="00A33215">
        <w:rPr>
          <w:rFonts w:ascii="Times New Roman" w:hAnsi="Times New Roman"/>
          <w:sz w:val="24"/>
          <w:szCs w:val="24"/>
        </w:rPr>
        <w:t>дставители семейства голубиные -</w:t>
      </w:r>
      <w:r w:rsidRPr="00BB1CD8">
        <w:rPr>
          <w:rFonts w:ascii="Times New Roman" w:hAnsi="Times New Roman"/>
          <w:sz w:val="24"/>
          <w:szCs w:val="24"/>
        </w:rPr>
        <w:t xml:space="preserve"> сизые голуби. Представить современные города и крупные посёлки без голубей сейчас практически невозможно. Но если лет двадцать - тридцать назад наши дедушки и бабушки видели на улицах в основном голубей сизого окраса, то сейчас ситуация изменилась. Пройдя по улицам города можно увидеть  голубей красного окраса и пёстрых, и почти белых. Нас заинтересовало такое многообразие окраски голубей.  Причём, как оказалось в одних районах города больше </w:t>
      </w:r>
      <w:r>
        <w:rPr>
          <w:rFonts w:ascii="Times New Roman" w:hAnsi="Times New Roman"/>
          <w:sz w:val="24"/>
          <w:szCs w:val="24"/>
        </w:rPr>
        <w:t>голубей сизого окраса</w:t>
      </w:r>
      <w:r w:rsidRPr="00BB1CD8"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sz w:val="24"/>
          <w:szCs w:val="24"/>
        </w:rPr>
        <w:t>в других пёстрых особей.  М</w:t>
      </w:r>
      <w:r w:rsidRPr="00BB1CD8">
        <w:rPr>
          <w:rFonts w:ascii="Times New Roman" w:hAnsi="Times New Roman"/>
          <w:sz w:val="24"/>
          <w:szCs w:val="24"/>
        </w:rPr>
        <w:t>ы решили выяснить каких по окрасу голубей б</w:t>
      </w:r>
      <w:r>
        <w:rPr>
          <w:rFonts w:ascii="Times New Roman" w:hAnsi="Times New Roman"/>
          <w:sz w:val="24"/>
          <w:szCs w:val="24"/>
        </w:rPr>
        <w:t>ольше в нашем городе и с чем</w:t>
      </w:r>
      <w:r w:rsidRPr="00BB1CD8">
        <w:rPr>
          <w:rFonts w:ascii="Times New Roman" w:hAnsi="Times New Roman"/>
          <w:sz w:val="24"/>
          <w:szCs w:val="24"/>
        </w:rPr>
        <w:t xml:space="preserve"> связано</w:t>
      </w:r>
      <w:r>
        <w:rPr>
          <w:rFonts w:ascii="Times New Roman" w:hAnsi="Times New Roman"/>
          <w:sz w:val="24"/>
          <w:szCs w:val="24"/>
        </w:rPr>
        <w:t xml:space="preserve"> увеличение количества голубей пестрой окраски</w:t>
      </w:r>
      <w:r w:rsidRPr="00BB1CD8">
        <w:rPr>
          <w:rFonts w:ascii="Times New Roman" w:hAnsi="Times New Roman"/>
          <w:sz w:val="24"/>
          <w:szCs w:val="24"/>
        </w:rPr>
        <w:t xml:space="preserve">.   </w:t>
      </w:r>
    </w:p>
    <w:p w:rsidR="00F03617" w:rsidRPr="00BB1CD8" w:rsidRDefault="00F03617" w:rsidP="00F03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CD8"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B1CD8">
        <w:rPr>
          <w:rFonts w:ascii="Times New Roman" w:hAnsi="Times New Roman"/>
          <w:sz w:val="24"/>
          <w:szCs w:val="24"/>
        </w:rPr>
        <w:t>Исследование полиморфизма окраски  сизых голубей города Полевского</w:t>
      </w:r>
      <w:r w:rsidRPr="00BB1CD8">
        <w:rPr>
          <w:rFonts w:ascii="Times New Roman" w:hAnsi="Times New Roman"/>
          <w:b/>
          <w:sz w:val="24"/>
          <w:szCs w:val="24"/>
        </w:rPr>
        <w:t>.</w:t>
      </w:r>
    </w:p>
    <w:p w:rsidR="00F03617" w:rsidRPr="00BB1CD8" w:rsidRDefault="00F03617" w:rsidP="00F036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CD8">
        <w:rPr>
          <w:rFonts w:ascii="Times New Roman" w:hAnsi="Times New Roman"/>
          <w:sz w:val="24"/>
          <w:szCs w:val="24"/>
        </w:rPr>
        <w:t xml:space="preserve">Для достижения цели работы мы поставили перед собой следующие </w:t>
      </w:r>
      <w:r w:rsidRPr="00BB1CD8">
        <w:rPr>
          <w:rFonts w:ascii="Times New Roman" w:hAnsi="Times New Roman"/>
          <w:b/>
          <w:sz w:val="24"/>
          <w:szCs w:val="24"/>
        </w:rPr>
        <w:t>задачи:</w:t>
      </w:r>
    </w:p>
    <w:p w:rsidR="00F03617" w:rsidRPr="00BB1CD8" w:rsidRDefault="00F03617" w:rsidP="00F036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CD8">
        <w:rPr>
          <w:rFonts w:ascii="Times New Roman" w:hAnsi="Times New Roman"/>
          <w:sz w:val="24"/>
          <w:szCs w:val="24"/>
        </w:rPr>
        <w:t>Исследовать территорию города и выявить места наибольшего скопления голубей.</w:t>
      </w:r>
    </w:p>
    <w:p w:rsidR="00F03617" w:rsidRPr="00BB1CD8" w:rsidRDefault="00F03617" w:rsidP="00F036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CD8">
        <w:rPr>
          <w:rFonts w:ascii="Times New Roman" w:hAnsi="Times New Roman"/>
          <w:sz w:val="24"/>
          <w:szCs w:val="24"/>
        </w:rPr>
        <w:t>Выявить типы окрасочных морф сизого голубя и их процентное соотношение.</w:t>
      </w:r>
    </w:p>
    <w:p w:rsidR="00F03617" w:rsidRPr="00BB1CD8" w:rsidRDefault="00F03617" w:rsidP="00F036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CD8">
        <w:rPr>
          <w:rFonts w:ascii="Times New Roman" w:hAnsi="Times New Roman"/>
          <w:sz w:val="24"/>
          <w:szCs w:val="24"/>
        </w:rPr>
        <w:t>Сравнить процентное соотношение окрасочных морф в северной и южной частях города и в разных стаях.</w:t>
      </w:r>
    </w:p>
    <w:p w:rsidR="00F03617" w:rsidRPr="00BB1CD8" w:rsidRDefault="00F03617" w:rsidP="00F03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CD8">
        <w:rPr>
          <w:rFonts w:ascii="Times New Roman" w:hAnsi="Times New Roman"/>
          <w:b/>
          <w:sz w:val="24"/>
          <w:szCs w:val="24"/>
        </w:rPr>
        <w:t>Объектом нашего исследования</w:t>
      </w:r>
      <w:r w:rsidRPr="00BB1CD8">
        <w:rPr>
          <w:rFonts w:ascii="Times New Roman" w:hAnsi="Times New Roman"/>
          <w:sz w:val="24"/>
          <w:szCs w:val="24"/>
        </w:rPr>
        <w:t xml:space="preserve"> является популяция сизого голубя, обитающая на территории города Полевского.</w:t>
      </w:r>
    </w:p>
    <w:p w:rsidR="00F03617" w:rsidRPr="00BB1CD8" w:rsidRDefault="00F03617" w:rsidP="00F03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CD8">
        <w:rPr>
          <w:rFonts w:ascii="Times New Roman" w:hAnsi="Times New Roman"/>
          <w:b/>
          <w:sz w:val="24"/>
          <w:szCs w:val="24"/>
        </w:rPr>
        <w:t>Предмет исследования</w:t>
      </w:r>
      <w:r w:rsidRPr="00BB1CD8">
        <w:rPr>
          <w:rFonts w:ascii="Times New Roman" w:hAnsi="Times New Roman"/>
          <w:sz w:val="24"/>
          <w:szCs w:val="24"/>
        </w:rPr>
        <w:t xml:space="preserve"> – полиморфизм окраски синантропного сизого голубя.</w:t>
      </w:r>
    </w:p>
    <w:p w:rsidR="00F03617" w:rsidRDefault="00F03617" w:rsidP="00CB66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CD8">
        <w:rPr>
          <w:rFonts w:ascii="Times New Roman" w:hAnsi="Times New Roman"/>
          <w:b/>
          <w:sz w:val="24"/>
          <w:szCs w:val="24"/>
        </w:rPr>
        <w:t xml:space="preserve">Гипотеза. </w:t>
      </w:r>
      <w:r w:rsidRPr="00BB1CD8">
        <w:rPr>
          <w:rFonts w:ascii="Times New Roman" w:hAnsi="Times New Roman"/>
          <w:sz w:val="24"/>
          <w:szCs w:val="24"/>
        </w:rPr>
        <w:t xml:space="preserve">Мы предполагаем, что одной из причин увеличения количества  пегих голубей, красных и прочих в городе связано с влиянием одичавших домашних голубей. </w:t>
      </w:r>
    </w:p>
    <w:p w:rsidR="00F03617" w:rsidRDefault="00E56B9D" w:rsidP="00CB66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Полиморфизм окраски у птиц -</w:t>
      </w:r>
      <w:r w:rsidR="00F03617" w:rsidRPr="0045509B">
        <w:rPr>
          <w:rFonts w:ascii="Times New Roman" w:hAnsi="Times New Roman"/>
          <w:sz w:val="24"/>
          <w:szCs w:val="24"/>
        </w:rPr>
        <w:t xml:space="preserve"> явление известное, хотя оно характерно для относительно небольшого количества видов. Синантропный сизый голубь </w:t>
      </w:r>
      <w:r w:rsidR="00F03617">
        <w:rPr>
          <w:rFonts w:ascii="Times New Roman" w:hAnsi="Times New Roman"/>
          <w:sz w:val="24"/>
          <w:szCs w:val="24"/>
        </w:rPr>
        <w:t>(Columba</w:t>
      </w:r>
      <w:r>
        <w:rPr>
          <w:rFonts w:ascii="Times New Roman" w:hAnsi="Times New Roman"/>
          <w:sz w:val="24"/>
          <w:szCs w:val="24"/>
        </w:rPr>
        <w:t xml:space="preserve"> </w:t>
      </w:r>
      <w:r w:rsidR="00F03617">
        <w:rPr>
          <w:rFonts w:ascii="Times New Roman" w:hAnsi="Times New Roman"/>
          <w:sz w:val="24"/>
          <w:szCs w:val="24"/>
        </w:rPr>
        <w:t>livia) является модельным</w:t>
      </w:r>
      <w:r w:rsidR="00F03617" w:rsidRPr="0045509B">
        <w:rPr>
          <w:rFonts w:ascii="Times New Roman" w:hAnsi="Times New Roman"/>
          <w:sz w:val="24"/>
          <w:szCs w:val="24"/>
        </w:rPr>
        <w:t xml:space="preserve"> объектом  для изучения полиморфизма окраски оперения.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F03617">
        <w:rPr>
          <w:rFonts w:ascii="Times New Roman" w:hAnsi="Times New Roman"/>
          <w:sz w:val="24"/>
          <w:szCs w:val="24"/>
        </w:rPr>
        <w:t>В</w:t>
      </w:r>
      <w:r w:rsidR="00F03617" w:rsidRPr="0045509B">
        <w:rPr>
          <w:rFonts w:ascii="Times New Roman" w:hAnsi="Times New Roman"/>
          <w:sz w:val="24"/>
          <w:szCs w:val="24"/>
        </w:rPr>
        <w:t xml:space="preserve"> популяциях диких  голубей все особи окрашены одинаково. Окраска оперения таких птиц тёмно-сизая, крылья светло-сизые с двумя поперечными чёрными полосами (поясами). У синантропных полудиких голубей наблюдается изменчивый окрас оперения – всего насчитывают 28 разновидностей окраски называемых «морфами»</w:t>
      </w:r>
      <w:r w:rsidR="008235C5">
        <w:rPr>
          <w:rFonts w:ascii="Times New Roman" w:hAnsi="Times New Roman"/>
          <w:sz w:val="24"/>
          <w:szCs w:val="24"/>
        </w:rPr>
        <w:t xml:space="preserve"> </w:t>
      </w:r>
      <w:r w:rsidR="00510588" w:rsidRPr="00510588">
        <w:rPr>
          <w:rFonts w:ascii="Times New Roman" w:hAnsi="Times New Roman"/>
          <w:sz w:val="24"/>
          <w:szCs w:val="24"/>
        </w:rPr>
        <w:t>[9]</w:t>
      </w:r>
      <w:r w:rsidR="00F03617" w:rsidRPr="0045509B">
        <w:rPr>
          <w:rFonts w:ascii="Times New Roman" w:hAnsi="Times New Roman"/>
          <w:sz w:val="24"/>
          <w:szCs w:val="24"/>
        </w:rPr>
        <w:t xml:space="preserve">.  </w:t>
      </w:r>
    </w:p>
    <w:p w:rsidR="00B614E6" w:rsidRDefault="00F03617" w:rsidP="00B614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509B">
        <w:rPr>
          <w:rFonts w:ascii="Times New Roman" w:hAnsi="Times New Roman"/>
          <w:sz w:val="24"/>
          <w:szCs w:val="24"/>
        </w:rPr>
        <w:t xml:space="preserve">Изучением окрасочного полиморфизма у городских сизых голубей занимались известные орнитологи Ваничева Л. К., Обухова Н. Ю., </w:t>
      </w:r>
      <w:r w:rsidR="008235C5">
        <w:rPr>
          <w:rFonts w:ascii="Times New Roman" w:hAnsi="Times New Roman"/>
          <w:sz w:val="24"/>
          <w:szCs w:val="24"/>
        </w:rPr>
        <w:t xml:space="preserve"> </w:t>
      </w:r>
      <w:r w:rsidRPr="0045509B">
        <w:rPr>
          <w:rFonts w:ascii="Times New Roman" w:hAnsi="Times New Roman"/>
          <w:sz w:val="24"/>
          <w:szCs w:val="24"/>
        </w:rPr>
        <w:t xml:space="preserve">Ксенц А. С., </w:t>
      </w:r>
      <w:r w:rsidR="008235C5">
        <w:rPr>
          <w:rFonts w:ascii="Times New Roman" w:hAnsi="Times New Roman"/>
          <w:sz w:val="24"/>
          <w:szCs w:val="24"/>
        </w:rPr>
        <w:t xml:space="preserve"> </w:t>
      </w:r>
      <w:r w:rsidRPr="0045509B">
        <w:rPr>
          <w:rFonts w:ascii="Times New Roman" w:hAnsi="Times New Roman"/>
          <w:sz w:val="24"/>
          <w:szCs w:val="24"/>
        </w:rPr>
        <w:t>Москв</w:t>
      </w:r>
      <w:r>
        <w:rPr>
          <w:rFonts w:ascii="Times New Roman" w:hAnsi="Times New Roman"/>
          <w:sz w:val="24"/>
          <w:szCs w:val="24"/>
        </w:rPr>
        <w:t xml:space="preserve">итин С.С. </w:t>
      </w:r>
      <w:r w:rsidR="008235C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 Урале  </w:t>
      </w:r>
    </w:p>
    <w:p w:rsidR="00B614E6" w:rsidRDefault="00B614E6" w:rsidP="00B614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617" w:rsidRPr="00B614E6" w:rsidRDefault="00F03617" w:rsidP="00B614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сопредельных  территориях</w:t>
      </w:r>
      <w:r w:rsidR="008235C5">
        <w:rPr>
          <w:rFonts w:ascii="Times New Roman" w:hAnsi="Times New Roman"/>
          <w:sz w:val="24"/>
          <w:szCs w:val="24"/>
        </w:rPr>
        <w:t xml:space="preserve"> </w:t>
      </w:r>
      <w:r w:rsidRPr="0045509B">
        <w:rPr>
          <w:rFonts w:ascii="Times New Roman" w:hAnsi="Times New Roman"/>
          <w:sz w:val="24"/>
          <w:szCs w:val="24"/>
        </w:rPr>
        <w:t>изучением полиморфизма окраски голубей активно занимается кандидат би</w:t>
      </w:r>
      <w:r>
        <w:rPr>
          <w:rFonts w:ascii="Times New Roman" w:hAnsi="Times New Roman"/>
          <w:sz w:val="24"/>
          <w:szCs w:val="24"/>
        </w:rPr>
        <w:t>ологических наук Салимов Р. М.</w:t>
      </w:r>
      <w:r w:rsidR="00CB72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Основное направление его исследований -  географическая изменчивость окраски сизых голубей. Им была проведена оценка окрасочного полиморфизма сизых голубей в 42 населенных пунктах, расположенных не только в Свердловской области, но и в Тюменской, Курганской, Оренбургской, Челябинской, Ханты Мансийском автономном округе и других территориях</w:t>
      </w:r>
      <w:r w:rsidR="008235C5">
        <w:rPr>
          <w:rFonts w:ascii="Times New Roman" w:hAnsi="Times New Roman"/>
          <w:sz w:val="24"/>
          <w:szCs w:val="24"/>
        </w:rPr>
        <w:t xml:space="preserve"> </w:t>
      </w:r>
      <w:r w:rsidR="00510588">
        <w:rPr>
          <w:rFonts w:ascii="Times New Roman" w:hAnsi="Times New Roman"/>
          <w:sz w:val="24"/>
          <w:szCs w:val="24"/>
        </w:rPr>
        <w:t>[7,8</w:t>
      </w:r>
      <w:r w:rsidRPr="0032486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="008235C5">
        <w:rPr>
          <w:rFonts w:ascii="Times New Roman" w:hAnsi="Times New Roman"/>
          <w:sz w:val="24"/>
          <w:szCs w:val="24"/>
        </w:rPr>
        <w:t xml:space="preserve"> </w:t>
      </w:r>
      <w:r w:rsidRPr="0045509B">
        <w:rPr>
          <w:rFonts w:ascii="Times New Roman" w:hAnsi="Times New Roman"/>
          <w:sz w:val="24"/>
          <w:szCs w:val="24"/>
        </w:rPr>
        <w:t xml:space="preserve">В 2006-2007 году он проводил орнитологические наблюдения в шести городах Свердловской области, в том числе и в Полевском. В результате работы выяснилось, что популяция голубей г. Екатеринбурга имеет наибольшее сходство по окрасочному  полиморфизму с голубями </w:t>
      </w:r>
      <w:r>
        <w:rPr>
          <w:rFonts w:ascii="Times New Roman" w:hAnsi="Times New Roman"/>
          <w:sz w:val="24"/>
          <w:szCs w:val="24"/>
        </w:rPr>
        <w:t xml:space="preserve">городов </w:t>
      </w:r>
      <w:r w:rsidRPr="0045509B">
        <w:rPr>
          <w:rFonts w:ascii="Times New Roman" w:hAnsi="Times New Roman"/>
          <w:sz w:val="24"/>
          <w:szCs w:val="24"/>
        </w:rPr>
        <w:t>Каменск-Уральского и Нижнего Тагила.  Популяция сизых голубей г. Полевского имеет меньшее сходство, хотя и находится гораздо ближе к г. Екатеринбургу (51 км). В своей работе, Салимов Р. М. отмечает, что в г. Полевском наблюдалась самая высокая частота «аберрантов» по окраске (цветных морф) и самая низкая частота сизой морфы по сравнен</w:t>
      </w:r>
      <w:r>
        <w:rPr>
          <w:rFonts w:ascii="Times New Roman" w:hAnsi="Times New Roman"/>
          <w:sz w:val="24"/>
          <w:szCs w:val="24"/>
        </w:rPr>
        <w:t xml:space="preserve">ию с другими городами области </w:t>
      </w:r>
      <w:r w:rsidRPr="0032486D">
        <w:rPr>
          <w:rFonts w:ascii="Times New Roman" w:hAnsi="Times New Roman"/>
          <w:sz w:val="24"/>
          <w:szCs w:val="24"/>
        </w:rPr>
        <w:t>[</w:t>
      </w:r>
      <w:r w:rsidR="00510588">
        <w:rPr>
          <w:rFonts w:ascii="Times New Roman" w:hAnsi="Times New Roman"/>
          <w:sz w:val="24"/>
          <w:szCs w:val="24"/>
        </w:rPr>
        <w:t>6</w:t>
      </w:r>
      <w:r w:rsidRPr="0032486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 В городе</w:t>
      </w:r>
      <w:r w:rsidRPr="0045509B">
        <w:rPr>
          <w:rFonts w:ascii="Times New Roman" w:hAnsi="Times New Roman"/>
          <w:sz w:val="24"/>
          <w:szCs w:val="24"/>
        </w:rPr>
        <w:t xml:space="preserve"> Полевском отмечена так же аномально высокая частота красной мор</w:t>
      </w:r>
      <w:r>
        <w:rPr>
          <w:rFonts w:ascii="Times New Roman" w:hAnsi="Times New Roman"/>
          <w:sz w:val="24"/>
          <w:szCs w:val="24"/>
        </w:rPr>
        <w:t>фы (9%).  Со времени проведения Салимовым Р. М. исследования в г. Полевском прошло 9 лет, результ</w:t>
      </w:r>
      <w:r w:rsidR="00A33215">
        <w:rPr>
          <w:rFonts w:ascii="Times New Roman" w:hAnsi="Times New Roman"/>
          <w:sz w:val="24"/>
          <w:szCs w:val="24"/>
        </w:rPr>
        <w:t>аты могли измениться, тем более</w:t>
      </w:r>
      <w:r>
        <w:rPr>
          <w:rFonts w:ascii="Times New Roman" w:hAnsi="Times New Roman"/>
          <w:sz w:val="24"/>
          <w:szCs w:val="24"/>
        </w:rPr>
        <w:t xml:space="preserve"> что размер выборки в его работе составил всего 250 особей.  Мы в своей работе охватили всю территорию города Полевского, состоящую из двух частей: северной и южной. Объем выборки гораз</w:t>
      </w:r>
      <w:r w:rsidR="008235C5">
        <w:rPr>
          <w:rFonts w:ascii="Times New Roman" w:hAnsi="Times New Roman"/>
          <w:sz w:val="24"/>
          <w:szCs w:val="24"/>
        </w:rPr>
        <w:t>до больше (159</w:t>
      </w:r>
      <w:r>
        <w:rPr>
          <w:rFonts w:ascii="Times New Roman" w:hAnsi="Times New Roman"/>
          <w:sz w:val="24"/>
          <w:szCs w:val="24"/>
        </w:rPr>
        <w:t>4 особи), что позволяет делать более точные выводы.</w:t>
      </w: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0DC" w:rsidRDefault="00E760DC" w:rsidP="00CB66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5C5" w:rsidRDefault="008235C5" w:rsidP="008235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663D" w:rsidRPr="00083479" w:rsidRDefault="00CB663D" w:rsidP="008235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A33E1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Основная часть.</w:t>
      </w:r>
    </w:p>
    <w:p w:rsidR="00F03617" w:rsidRPr="00F62D90" w:rsidRDefault="00CB663D" w:rsidP="00313A9E">
      <w:pPr>
        <w:pStyle w:val="Standard"/>
        <w:tabs>
          <w:tab w:val="left" w:pos="1612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681ECD">
        <w:rPr>
          <w:rFonts w:ascii="Times New Roman" w:hAnsi="Times New Roman"/>
          <w:b/>
          <w:sz w:val="24"/>
          <w:szCs w:val="24"/>
        </w:rPr>
        <w:t xml:space="preserve">. </w:t>
      </w:r>
      <w:r w:rsidR="00F03617" w:rsidRPr="00F62D90">
        <w:rPr>
          <w:rFonts w:ascii="Times New Roman" w:hAnsi="Times New Roman"/>
          <w:b/>
          <w:sz w:val="24"/>
          <w:szCs w:val="24"/>
        </w:rPr>
        <w:t>Методы исследования.</w:t>
      </w:r>
    </w:p>
    <w:p w:rsidR="00F03617" w:rsidRPr="00CB663D" w:rsidRDefault="004F1456" w:rsidP="00510588">
      <w:pPr>
        <w:pStyle w:val="Standard"/>
        <w:tabs>
          <w:tab w:val="left" w:pos="161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.3pt;margin-top:282.4pt;width:115.3pt;height:50.35pt;z-index:251659264;mso-position-horizontal-relative:margin;mso-position-vertical-relative:margin">
            <v:imagedata r:id="rId11" o:title=""/>
            <w10:wrap type="square" anchorx="margin" anchory="margin"/>
          </v:shape>
          <o:OLEObject Type="Embed" ProgID="Equation.3" ShapeID="_x0000_s1034" DrawAspect="Content" ObjectID="_1580107718" r:id="rId12"/>
        </w:pict>
      </w:r>
      <w:r w:rsidR="00F03617" w:rsidRPr="00FA433D">
        <w:rPr>
          <w:rFonts w:ascii="Times New Roman" w:hAnsi="Times New Roman"/>
          <w:sz w:val="24"/>
          <w:szCs w:val="24"/>
        </w:rPr>
        <w:t>Наблю</w:t>
      </w:r>
      <w:r w:rsidR="00F03617">
        <w:rPr>
          <w:rFonts w:ascii="Times New Roman" w:hAnsi="Times New Roman"/>
          <w:sz w:val="24"/>
          <w:szCs w:val="24"/>
        </w:rPr>
        <w:t>дение проводилось с октября 2015</w:t>
      </w:r>
      <w:r w:rsidR="00F03617" w:rsidRPr="00FA433D">
        <w:rPr>
          <w:rFonts w:ascii="Times New Roman" w:hAnsi="Times New Roman"/>
          <w:sz w:val="24"/>
          <w:szCs w:val="24"/>
        </w:rPr>
        <w:t xml:space="preserve"> года по март</w:t>
      </w:r>
      <w:r w:rsidR="00F03617">
        <w:rPr>
          <w:rFonts w:ascii="Times New Roman" w:hAnsi="Times New Roman"/>
          <w:sz w:val="24"/>
          <w:szCs w:val="24"/>
        </w:rPr>
        <w:t xml:space="preserve"> 2016</w:t>
      </w:r>
      <w:r w:rsidR="00F03617" w:rsidRPr="00FA433D">
        <w:rPr>
          <w:rFonts w:ascii="Times New Roman" w:hAnsi="Times New Roman"/>
          <w:sz w:val="24"/>
          <w:szCs w:val="24"/>
        </w:rPr>
        <w:t xml:space="preserve"> года в дневное время.  Мы применяли маршрутный метод учёта. В местах скопления голубей приманивали их на корм для более точного определения окраски и подсчёта. Окраску  определяли визуально с помощью бинокля для высоко сидящих птиц. Места скопления голубе</w:t>
      </w:r>
      <w:r w:rsidR="00F03617">
        <w:rPr>
          <w:rFonts w:ascii="Times New Roman" w:hAnsi="Times New Roman"/>
          <w:sz w:val="24"/>
          <w:szCs w:val="24"/>
        </w:rPr>
        <w:t>й наносились на карту города.</w:t>
      </w:r>
      <w:r w:rsidR="00F03617" w:rsidRPr="00FA433D">
        <w:rPr>
          <w:rFonts w:ascii="Times New Roman" w:hAnsi="Times New Roman"/>
          <w:sz w:val="24"/>
          <w:szCs w:val="24"/>
        </w:rPr>
        <w:t xml:space="preserve"> Мы использовали методику выделения  окрасочных морф голубей, опи</w:t>
      </w:r>
      <w:r w:rsidR="00F03617">
        <w:rPr>
          <w:rFonts w:ascii="Times New Roman" w:hAnsi="Times New Roman"/>
          <w:sz w:val="24"/>
          <w:szCs w:val="24"/>
        </w:rPr>
        <w:t xml:space="preserve">санную в работе Ваничевой Л.К. </w:t>
      </w:r>
      <w:r w:rsidR="00510588">
        <w:rPr>
          <w:rFonts w:ascii="Times New Roman" w:hAnsi="Times New Roman"/>
          <w:sz w:val="24"/>
          <w:szCs w:val="24"/>
        </w:rPr>
        <w:t>[1</w:t>
      </w:r>
      <w:r w:rsidR="00F03617" w:rsidRPr="0032486D">
        <w:rPr>
          <w:rFonts w:ascii="Times New Roman" w:hAnsi="Times New Roman"/>
          <w:sz w:val="24"/>
          <w:szCs w:val="24"/>
        </w:rPr>
        <w:t>]</w:t>
      </w:r>
      <w:r w:rsidR="00F03617" w:rsidRPr="00FA433D">
        <w:rPr>
          <w:rFonts w:ascii="Times New Roman" w:hAnsi="Times New Roman"/>
          <w:sz w:val="24"/>
          <w:szCs w:val="24"/>
        </w:rPr>
        <w:t xml:space="preserve">. </w:t>
      </w:r>
      <w:r w:rsidR="00F03617">
        <w:rPr>
          <w:rFonts w:ascii="Times New Roman" w:hAnsi="Times New Roman"/>
          <w:sz w:val="24"/>
          <w:szCs w:val="24"/>
        </w:rPr>
        <w:t xml:space="preserve">Основными морфами </w:t>
      </w:r>
      <w:r w:rsidR="00B86C2F">
        <w:rPr>
          <w:rFonts w:ascii="Times New Roman" w:hAnsi="Times New Roman"/>
          <w:sz w:val="24"/>
          <w:szCs w:val="24"/>
        </w:rPr>
        <w:t>считаются</w:t>
      </w:r>
      <w:r w:rsidR="00F03617">
        <w:rPr>
          <w:rFonts w:ascii="Times New Roman" w:hAnsi="Times New Roman"/>
          <w:sz w:val="24"/>
          <w:szCs w:val="24"/>
        </w:rPr>
        <w:t xml:space="preserve"> следующие  пять: сизопоясные, черночеканные, красные, пегие и меланисты. </w:t>
      </w:r>
      <w:r w:rsidR="00F03617" w:rsidRPr="00FA433D">
        <w:rPr>
          <w:rFonts w:ascii="Times New Roman" w:hAnsi="Times New Roman"/>
          <w:sz w:val="24"/>
          <w:szCs w:val="24"/>
        </w:rPr>
        <w:t>Некоторые исследователи предлагают выделять среди красных морф ещё и краснопоясных и красночеканных. Мы, по рекомендации к.б.н. Салимого Р.М.,  придерживались именно этого направления и выделяли следующие окрасочные</w:t>
      </w:r>
      <w:r w:rsidR="00A33215">
        <w:rPr>
          <w:rFonts w:ascii="Times New Roman" w:hAnsi="Times New Roman"/>
          <w:sz w:val="24"/>
          <w:szCs w:val="24"/>
        </w:rPr>
        <w:t xml:space="preserve"> морфы голубей:  сизопоясные, че</w:t>
      </w:r>
      <w:r w:rsidR="00F03617" w:rsidRPr="00FA433D">
        <w:rPr>
          <w:rFonts w:ascii="Times New Roman" w:hAnsi="Times New Roman"/>
          <w:sz w:val="24"/>
          <w:szCs w:val="24"/>
        </w:rPr>
        <w:t>рночеканные, краснопоясные, красночеканые, пегие</w:t>
      </w:r>
      <w:r w:rsidR="008235C5">
        <w:rPr>
          <w:rFonts w:ascii="Times New Roman" w:hAnsi="Times New Roman"/>
          <w:sz w:val="24"/>
          <w:szCs w:val="24"/>
        </w:rPr>
        <w:t>, меланисты (П</w:t>
      </w:r>
      <w:r w:rsidR="00CB721D">
        <w:rPr>
          <w:rFonts w:ascii="Times New Roman" w:hAnsi="Times New Roman"/>
          <w:sz w:val="24"/>
          <w:szCs w:val="24"/>
        </w:rPr>
        <w:t>риложения</w:t>
      </w:r>
      <w:r w:rsidR="00F03617">
        <w:rPr>
          <w:rFonts w:ascii="Times New Roman" w:hAnsi="Times New Roman"/>
          <w:sz w:val="24"/>
          <w:szCs w:val="24"/>
        </w:rPr>
        <w:t xml:space="preserve"> 1,</w:t>
      </w:r>
      <w:r w:rsidR="00CB721D">
        <w:rPr>
          <w:rFonts w:ascii="Times New Roman" w:hAnsi="Times New Roman"/>
          <w:sz w:val="24"/>
          <w:szCs w:val="24"/>
        </w:rPr>
        <w:t>2,3 фото</w:t>
      </w:r>
      <w:r w:rsidR="00F03617" w:rsidRPr="00FA433D">
        <w:rPr>
          <w:rFonts w:ascii="Times New Roman" w:hAnsi="Times New Roman"/>
          <w:sz w:val="24"/>
          <w:szCs w:val="24"/>
        </w:rPr>
        <w:t xml:space="preserve"> 1,2,3,4,5,6). В ходе учётов встречались особи других окрасов, мы относили их к прочим. </w:t>
      </w:r>
      <w:r w:rsidR="00F03617" w:rsidRPr="008C5FB5">
        <w:rPr>
          <w:rFonts w:ascii="Times New Roman" w:hAnsi="Times New Roman"/>
          <w:sz w:val="24"/>
          <w:szCs w:val="24"/>
        </w:rPr>
        <w:t xml:space="preserve">Для обработки полученных результатов мы пользовались основным статистическим методом обработки - критерием </w:t>
      </w:r>
      <w:r w:rsidR="00F03617" w:rsidRPr="008C5FB5">
        <w:rPr>
          <w:rFonts w:ascii="Times New Roman" w:hAnsi="Times New Roman"/>
          <w:i/>
          <w:sz w:val="24"/>
          <w:szCs w:val="24"/>
        </w:rPr>
        <w:t>Х</w:t>
      </w:r>
      <w:r w:rsidR="00F03617" w:rsidRPr="008C5FB5">
        <w:rPr>
          <w:rFonts w:ascii="Times New Roman" w:hAnsi="Times New Roman"/>
          <w:sz w:val="24"/>
          <w:szCs w:val="24"/>
        </w:rPr>
        <w:t xml:space="preserve"> квадрат Пирсона,</w:t>
      </w:r>
      <w:r w:rsidR="008235C5">
        <w:rPr>
          <w:rFonts w:ascii="Times New Roman" w:hAnsi="Times New Roman"/>
          <w:sz w:val="24"/>
          <w:szCs w:val="24"/>
        </w:rPr>
        <w:t xml:space="preserve">  </w:t>
      </w:r>
      <w:r w:rsidR="00F03617">
        <w:rPr>
          <w:rFonts w:ascii="Times New Roman" w:hAnsi="Times New Roman"/>
          <w:sz w:val="24"/>
          <w:szCs w:val="24"/>
        </w:rPr>
        <w:t>г</w:t>
      </w:r>
      <w:r w:rsidR="00F03617" w:rsidRPr="008C5FB5">
        <w:rPr>
          <w:rFonts w:ascii="Times New Roman" w:hAnsi="Times New Roman"/>
          <w:sz w:val="24"/>
          <w:szCs w:val="24"/>
        </w:rPr>
        <w:t xml:space="preserve">де  f - наблюдаемая частота, а f*-ожидаемая (теоретическая). </w:t>
      </w:r>
      <w:r w:rsidR="00F03617" w:rsidRPr="008C5FB5">
        <w:rPr>
          <w:rFonts w:ascii="Times New Roman" w:hAnsi="Times New Roman"/>
          <w:color w:val="000000"/>
          <w:sz w:val="24"/>
          <w:szCs w:val="24"/>
        </w:rPr>
        <w:t>Это универсальный метод для сравнения  качественных признаков.  Он основан на оценке сходства-различия частот одних и тех же приз</w:t>
      </w:r>
      <w:r w:rsidR="00F03617">
        <w:rPr>
          <w:rFonts w:ascii="Times New Roman" w:hAnsi="Times New Roman"/>
          <w:color w:val="000000"/>
          <w:sz w:val="24"/>
          <w:szCs w:val="24"/>
        </w:rPr>
        <w:t>наков в сравниваемых выборках</w:t>
      </w:r>
      <w:r w:rsidR="00510588">
        <w:rPr>
          <w:rFonts w:ascii="Times New Roman" w:hAnsi="Times New Roman"/>
          <w:color w:val="000000"/>
          <w:sz w:val="24"/>
          <w:szCs w:val="24"/>
        </w:rPr>
        <w:t xml:space="preserve"> [4</w:t>
      </w:r>
      <w:r w:rsidR="00F03617" w:rsidRPr="0032486D">
        <w:rPr>
          <w:rFonts w:ascii="Times New Roman" w:hAnsi="Times New Roman"/>
          <w:color w:val="000000"/>
          <w:sz w:val="24"/>
          <w:szCs w:val="24"/>
        </w:rPr>
        <w:t>]</w:t>
      </w:r>
      <w:r w:rsidR="00F03617">
        <w:rPr>
          <w:rFonts w:ascii="Times New Roman" w:hAnsi="Times New Roman"/>
          <w:color w:val="000000"/>
          <w:sz w:val="24"/>
          <w:szCs w:val="24"/>
        </w:rPr>
        <w:t>.</w:t>
      </w:r>
    </w:p>
    <w:p w:rsidR="00F03617" w:rsidRDefault="00F03617" w:rsidP="00CB663D">
      <w:pPr>
        <w:pStyle w:val="Standard"/>
        <w:tabs>
          <w:tab w:val="left" w:pos="1612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 жизни сизого голубя тесно связан с высотными застройками. </w:t>
      </w:r>
      <w:r w:rsidR="008235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Голуби в городах</w:t>
      </w:r>
      <w:r w:rsidRPr="00C4629C">
        <w:rPr>
          <w:rFonts w:ascii="Times New Roman" w:hAnsi="Times New Roman"/>
          <w:sz w:val="24"/>
          <w:szCs w:val="24"/>
        </w:rPr>
        <w:t xml:space="preserve"> селятся на чердаках или в нишах высотных зданий</w:t>
      </w:r>
      <w:r>
        <w:rPr>
          <w:rFonts w:ascii="Times New Roman" w:hAnsi="Times New Roman"/>
          <w:sz w:val="24"/>
          <w:szCs w:val="24"/>
        </w:rPr>
        <w:t xml:space="preserve">. Мы посчитали необходимым добавить краткую характеристику района исследования. </w:t>
      </w:r>
      <w:r w:rsidRPr="00C4629C">
        <w:rPr>
          <w:rFonts w:ascii="Times New Roman" w:hAnsi="Times New Roman" w:cs="Times New Roman"/>
          <w:sz w:val="24"/>
          <w:szCs w:val="24"/>
        </w:rPr>
        <w:t>Исторически сложившееся разделение нашего города на две части южную и северную уходит корнями ко времени освоения богатейших месторождений медных и железных руд, строительства Полевского и Северского железоделательных заводов (начало 18-19 веков). Разделение города на две части существует и ныне. Расстояние между северной и южной частями города равно примерно 7-10 км. Связь поддерживается с помощью городского транспорта.</w:t>
      </w:r>
      <w:r>
        <w:rPr>
          <w:rFonts w:ascii="Times New Roman" w:hAnsi="Times New Roman" w:cs="Times New Roman"/>
          <w:sz w:val="24"/>
          <w:szCs w:val="24"/>
        </w:rPr>
        <w:t xml:space="preserve"> Южная часть города более провинциальная, большая ее часть застроена одноэтажными домами. Северная часть это административный центр города, большая часть его застроена домами от двух до пяти, девяти этажей</w:t>
      </w:r>
      <w:r w:rsidR="00510588">
        <w:rPr>
          <w:rFonts w:ascii="Times New Roman" w:hAnsi="Times New Roman" w:cs="Times New Roman"/>
          <w:sz w:val="24"/>
          <w:szCs w:val="24"/>
        </w:rPr>
        <w:t xml:space="preserve"> [10</w:t>
      </w:r>
      <w:r w:rsidRPr="0032486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617" w:rsidRDefault="00E760DC" w:rsidP="00313A9E">
      <w:pPr>
        <w:pStyle w:val="Standard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681ECD">
        <w:rPr>
          <w:rFonts w:ascii="Times New Roman" w:hAnsi="Times New Roman"/>
          <w:b/>
          <w:sz w:val="24"/>
          <w:szCs w:val="24"/>
        </w:rPr>
        <w:t xml:space="preserve">. </w:t>
      </w:r>
      <w:r w:rsidR="00F03617" w:rsidRPr="00C4629C">
        <w:rPr>
          <w:rFonts w:ascii="Times New Roman" w:hAnsi="Times New Roman"/>
          <w:b/>
          <w:sz w:val="24"/>
          <w:szCs w:val="24"/>
        </w:rPr>
        <w:t>Результаты и обсуждение.</w:t>
      </w:r>
    </w:p>
    <w:p w:rsidR="002B3E80" w:rsidRPr="00CB663D" w:rsidRDefault="00F03617" w:rsidP="00D1628A">
      <w:pPr>
        <w:pStyle w:val="Standard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Всего было учтено 1594 особи:  из них  - 1219  в северной части города, 375 -  в южной.</w:t>
      </w:r>
      <w:r w:rsidR="00160A54">
        <w:rPr>
          <w:rFonts w:ascii="Times New Roman" w:hAnsi="Times New Roman"/>
          <w:sz w:val="24"/>
          <w:szCs w:val="24"/>
        </w:rPr>
        <w:t xml:space="preserve">  </w:t>
      </w:r>
      <w:r w:rsidRPr="00C4629C">
        <w:rPr>
          <w:rFonts w:ascii="Times New Roman" w:hAnsi="Times New Roman"/>
          <w:sz w:val="24"/>
          <w:szCs w:val="24"/>
        </w:rPr>
        <w:t>В южной части города голубей гораздо меньше, чем в северной. Связано это, как мы считаем, с тем, что южная часть города более провинциальная, большая часть её территории занята одноэтажными домами. Поэтому в южной части практически все стаи голубей были встречены нами в районе улиц Карла Маркса, Бажова, во 2-ом микрорайоне, то есть там, где находятся вы</w:t>
      </w:r>
      <w:r>
        <w:rPr>
          <w:rFonts w:ascii="Times New Roman" w:hAnsi="Times New Roman"/>
          <w:sz w:val="24"/>
          <w:szCs w:val="24"/>
        </w:rPr>
        <w:t>сотные дома (</w:t>
      </w:r>
      <w:r w:rsidR="00A3321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ис. 1</w:t>
      </w:r>
      <w:r w:rsidRPr="00C4629C">
        <w:rPr>
          <w:rFonts w:ascii="Times New Roman" w:hAnsi="Times New Roman"/>
          <w:sz w:val="24"/>
          <w:szCs w:val="24"/>
        </w:rPr>
        <w:t>).</w:t>
      </w:r>
    </w:p>
    <w:p w:rsidR="00F03617" w:rsidRDefault="00F03617" w:rsidP="002B3E80">
      <w:pPr>
        <w:pStyle w:val="Standard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6EE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45180" cy="1953931"/>
            <wp:effectExtent l="19050" t="19050" r="26670" b="27305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27" cy="197124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617" w:rsidRPr="005D7445" w:rsidRDefault="00F03617" w:rsidP="00B614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7445">
        <w:rPr>
          <w:rFonts w:ascii="Times New Roman" w:hAnsi="Times New Roman"/>
          <w:sz w:val="24"/>
          <w:szCs w:val="24"/>
        </w:rPr>
        <w:t>Рис. 1.</w:t>
      </w:r>
      <w:r>
        <w:rPr>
          <w:rFonts w:ascii="Times New Roman" w:hAnsi="Times New Roman"/>
          <w:sz w:val="24"/>
          <w:szCs w:val="24"/>
        </w:rPr>
        <w:t xml:space="preserve"> Южная часть города. Расположение стай.</w:t>
      </w:r>
    </w:p>
    <w:p w:rsidR="00CB663D" w:rsidRDefault="00F03617" w:rsidP="00B614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Северную часть города можно назвать посёлком городского типа, так как большая её часть занята высотными домами. В северной части города наибольшая плотность голубей наблюдается вдоль центральных улиц Коммунистической, Розы Люксембург и в микрорайонах Черём</w:t>
      </w:r>
      <w:r w:rsidR="008235C5">
        <w:rPr>
          <w:rFonts w:ascii="Times New Roman" w:hAnsi="Times New Roman"/>
          <w:sz w:val="24"/>
          <w:szCs w:val="24"/>
        </w:rPr>
        <w:t>ушки, Ялунинский</w:t>
      </w:r>
      <w:r w:rsidRPr="00C4629C">
        <w:rPr>
          <w:rFonts w:ascii="Times New Roman" w:hAnsi="Times New Roman"/>
          <w:sz w:val="24"/>
          <w:szCs w:val="24"/>
        </w:rPr>
        <w:t xml:space="preserve"> и З</w:t>
      </w:r>
      <w:r>
        <w:rPr>
          <w:rFonts w:ascii="Times New Roman" w:hAnsi="Times New Roman"/>
          <w:sz w:val="24"/>
          <w:szCs w:val="24"/>
        </w:rPr>
        <w:t>елёный Бор (рис. 2</w:t>
      </w:r>
      <w:r w:rsidRPr="00C4629C">
        <w:rPr>
          <w:rFonts w:ascii="Times New Roman" w:hAnsi="Times New Roman"/>
          <w:sz w:val="24"/>
          <w:szCs w:val="24"/>
        </w:rPr>
        <w:t>). В частном секторе голубей практически н</w:t>
      </w:r>
      <w:r>
        <w:rPr>
          <w:rFonts w:ascii="Times New Roman" w:hAnsi="Times New Roman"/>
          <w:sz w:val="24"/>
          <w:szCs w:val="24"/>
        </w:rPr>
        <w:t xml:space="preserve">ет. </w:t>
      </w:r>
    </w:p>
    <w:p w:rsidR="00F03617" w:rsidRDefault="00F03617" w:rsidP="00F036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06EE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17520" cy="1908507"/>
            <wp:effectExtent l="19050" t="19050" r="11430" b="15875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37" cy="194007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614E6" w:rsidRDefault="00F03617" w:rsidP="00B614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2.Северная часть города. Расположение стай.</w:t>
      </w:r>
    </w:p>
    <w:p w:rsidR="002B3E80" w:rsidRPr="00313A9E" w:rsidRDefault="00F03617" w:rsidP="00D162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 xml:space="preserve">Процентное соотношение окрасочных морф, в нашем городе следующее: большая часть учтённых нами голубей относится к </w:t>
      </w:r>
      <w:r w:rsidR="00AE09E7">
        <w:rPr>
          <w:rFonts w:ascii="Times New Roman" w:hAnsi="Times New Roman"/>
          <w:sz w:val="24"/>
          <w:szCs w:val="24"/>
        </w:rPr>
        <w:t>че</w:t>
      </w:r>
      <w:r w:rsidRPr="00C4629C">
        <w:rPr>
          <w:rFonts w:ascii="Times New Roman" w:hAnsi="Times New Roman"/>
          <w:sz w:val="24"/>
          <w:szCs w:val="24"/>
        </w:rPr>
        <w:t>рночеканным - 56,1%, к пегим</w:t>
      </w:r>
      <w:r w:rsidR="004F0617">
        <w:rPr>
          <w:rFonts w:ascii="Times New Roman" w:hAnsi="Times New Roman"/>
          <w:sz w:val="24"/>
          <w:szCs w:val="24"/>
        </w:rPr>
        <w:t xml:space="preserve"> </w:t>
      </w:r>
      <w:r w:rsidRPr="00C4629C">
        <w:rPr>
          <w:rFonts w:ascii="Times New Roman" w:hAnsi="Times New Roman"/>
          <w:sz w:val="24"/>
          <w:szCs w:val="24"/>
        </w:rPr>
        <w:t>относи</w:t>
      </w:r>
      <w:r>
        <w:rPr>
          <w:rFonts w:ascii="Times New Roman" w:hAnsi="Times New Roman"/>
          <w:sz w:val="24"/>
          <w:szCs w:val="24"/>
        </w:rPr>
        <w:t>тся 21,5% (рис 3).</w:t>
      </w:r>
    </w:p>
    <w:p w:rsidR="00F03617" w:rsidRDefault="00F03617" w:rsidP="00F0361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270E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85260" cy="2210667"/>
            <wp:effectExtent l="19050" t="19050" r="15240" b="18415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170" cy="2215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8A" w:rsidRDefault="00F03617" w:rsidP="00D1628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3.  Процентное соотношение окрасочных морф.</w:t>
      </w:r>
    </w:p>
    <w:p w:rsidR="00E760DC" w:rsidRPr="00E760DC" w:rsidRDefault="00F03617" w:rsidP="00D1628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 xml:space="preserve">Если сравнивать южную часть </w:t>
      </w:r>
      <w:r>
        <w:rPr>
          <w:rFonts w:ascii="Times New Roman" w:hAnsi="Times New Roman"/>
          <w:sz w:val="24"/>
          <w:szCs w:val="24"/>
        </w:rPr>
        <w:t xml:space="preserve">города </w:t>
      </w:r>
      <w:r w:rsidRPr="00C4629C">
        <w:rPr>
          <w:rFonts w:ascii="Times New Roman" w:hAnsi="Times New Roman"/>
          <w:sz w:val="24"/>
          <w:szCs w:val="24"/>
        </w:rPr>
        <w:t xml:space="preserve">с северной, то мы увидим, </w:t>
      </w:r>
      <w:r w:rsidR="00AE09E7">
        <w:rPr>
          <w:rFonts w:ascii="Times New Roman" w:hAnsi="Times New Roman"/>
          <w:sz w:val="24"/>
          <w:szCs w:val="24"/>
        </w:rPr>
        <w:t>что в южной части преобладают че</w:t>
      </w:r>
      <w:r w:rsidRPr="00C4629C">
        <w:rPr>
          <w:rFonts w:ascii="Times New Roman" w:hAnsi="Times New Roman"/>
          <w:sz w:val="24"/>
          <w:szCs w:val="24"/>
        </w:rPr>
        <w:t xml:space="preserve">рночеканные и сизопоясные окрасочные морфы 87,5%. В северной же части </w:t>
      </w:r>
      <w:r w:rsidRPr="00C4629C">
        <w:rPr>
          <w:rFonts w:ascii="Times New Roman" w:hAnsi="Times New Roman"/>
          <w:sz w:val="24"/>
          <w:szCs w:val="24"/>
        </w:rPr>
        <w:lastRenderedPageBreak/>
        <w:t>города</w:t>
      </w:r>
      <w:r w:rsidR="00163131">
        <w:rPr>
          <w:rFonts w:ascii="Times New Roman" w:hAnsi="Times New Roman"/>
          <w:sz w:val="24"/>
          <w:szCs w:val="24"/>
        </w:rPr>
        <w:t>,</w:t>
      </w:r>
      <w:r w:rsidRPr="00C4629C">
        <w:rPr>
          <w:rFonts w:ascii="Times New Roman" w:hAnsi="Times New Roman"/>
          <w:sz w:val="24"/>
          <w:szCs w:val="24"/>
        </w:rPr>
        <w:t xml:space="preserve"> большая доля</w:t>
      </w:r>
      <w:r w:rsidR="00163131">
        <w:rPr>
          <w:rFonts w:ascii="Times New Roman" w:hAnsi="Times New Roman"/>
          <w:sz w:val="24"/>
          <w:szCs w:val="24"/>
        </w:rPr>
        <w:t xml:space="preserve"> -</w:t>
      </w:r>
      <w:r w:rsidRPr="00C4629C">
        <w:rPr>
          <w:rFonts w:ascii="Times New Roman" w:hAnsi="Times New Roman"/>
          <w:sz w:val="24"/>
          <w:szCs w:val="24"/>
        </w:rPr>
        <w:t xml:space="preserve"> 40,7%</w:t>
      </w:r>
      <w:r w:rsidR="00AE09E7">
        <w:rPr>
          <w:rFonts w:ascii="Times New Roman" w:hAnsi="Times New Roman"/>
          <w:sz w:val="24"/>
          <w:szCs w:val="24"/>
        </w:rPr>
        <w:t>,</w:t>
      </w:r>
      <w:r w:rsidRPr="00C4629C">
        <w:rPr>
          <w:rFonts w:ascii="Times New Roman" w:hAnsi="Times New Roman"/>
          <w:sz w:val="24"/>
          <w:szCs w:val="24"/>
        </w:rPr>
        <w:t xml:space="preserve">  приходится на другие окрасочные морфы (пегие,</w:t>
      </w:r>
      <w:r w:rsidR="00AE09E7">
        <w:rPr>
          <w:rFonts w:ascii="Times New Roman" w:hAnsi="Times New Roman"/>
          <w:sz w:val="24"/>
          <w:szCs w:val="24"/>
        </w:rPr>
        <w:t xml:space="preserve"> красные) (Р</w:t>
      </w:r>
      <w:r>
        <w:rPr>
          <w:rFonts w:ascii="Times New Roman" w:hAnsi="Times New Roman"/>
          <w:sz w:val="24"/>
          <w:szCs w:val="24"/>
        </w:rPr>
        <w:t>ис. 4</w:t>
      </w:r>
      <w:r w:rsidRPr="00C4629C">
        <w:rPr>
          <w:rFonts w:ascii="Times New Roman" w:hAnsi="Times New Roman"/>
          <w:sz w:val="24"/>
          <w:szCs w:val="24"/>
        </w:rPr>
        <w:t>).</w:t>
      </w:r>
      <w:r w:rsidR="008235C5">
        <w:rPr>
          <w:rFonts w:ascii="Times New Roman" w:hAnsi="Times New Roman"/>
          <w:sz w:val="24"/>
          <w:szCs w:val="24"/>
        </w:rPr>
        <w:t xml:space="preserve">  </w:t>
      </w:r>
      <w:r w:rsidRPr="00C4629C">
        <w:rPr>
          <w:rFonts w:ascii="Times New Roman" w:hAnsi="Times New Roman"/>
          <w:color w:val="000000"/>
          <w:sz w:val="24"/>
          <w:szCs w:val="24"/>
        </w:rPr>
        <w:t>Различия достоверны с  вероятностью: Хи-квадрат =</w:t>
      </w:r>
      <w:r w:rsidR="00592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29C">
        <w:rPr>
          <w:rFonts w:ascii="Times New Roman" w:hAnsi="Times New Roman"/>
          <w:color w:val="000000"/>
          <w:sz w:val="24"/>
          <w:szCs w:val="24"/>
        </w:rPr>
        <w:t>111.81, p&lt;0.001.</w:t>
      </w:r>
    </w:p>
    <w:p w:rsidR="00F03617" w:rsidRDefault="00F03617" w:rsidP="00F036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70E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84320" cy="2598884"/>
            <wp:effectExtent l="19050" t="19050" r="11430" b="11430"/>
            <wp:docPr id="2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97" cy="26203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17" w:rsidRDefault="00F03617" w:rsidP="00F0361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Рис.4.  </w:t>
      </w:r>
      <w:r>
        <w:rPr>
          <w:rFonts w:ascii="Times New Roman" w:hAnsi="Times New Roman"/>
          <w:sz w:val="24"/>
          <w:szCs w:val="24"/>
        </w:rPr>
        <w:t>Процентное соотношение окрасочных морф в разных частях города.</w:t>
      </w:r>
    </w:p>
    <w:p w:rsidR="0056605B" w:rsidRDefault="0056605B" w:rsidP="00F03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3617" w:rsidRDefault="00F03617" w:rsidP="00F0361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  <w:r w:rsidRPr="00C4629C">
        <w:rPr>
          <w:rFonts w:ascii="Times New Roman" w:hAnsi="Times New Roman"/>
          <w:sz w:val="24"/>
          <w:szCs w:val="24"/>
        </w:rPr>
        <w:t>же мы отметили, что соотношение окрасочных морф в разных стаях голубей различно. Для сравнения взяли три стаи: №10 (Зелёный Бор м/у домами 11и12),</w:t>
      </w:r>
      <w:r w:rsidR="00592175">
        <w:rPr>
          <w:rFonts w:ascii="Times New Roman" w:hAnsi="Times New Roman"/>
          <w:sz w:val="24"/>
          <w:szCs w:val="24"/>
        </w:rPr>
        <w:t xml:space="preserve"> </w:t>
      </w:r>
      <w:r w:rsidRPr="00C4629C">
        <w:rPr>
          <w:rFonts w:ascii="Times New Roman" w:hAnsi="Times New Roman"/>
          <w:sz w:val="24"/>
          <w:szCs w:val="24"/>
        </w:rPr>
        <w:t xml:space="preserve"> №19 (рынок)</w:t>
      </w:r>
      <w:r w:rsidR="00AE09E7">
        <w:rPr>
          <w:rFonts w:ascii="Times New Roman" w:hAnsi="Times New Roman"/>
          <w:sz w:val="24"/>
          <w:szCs w:val="24"/>
        </w:rPr>
        <w:t>,</w:t>
      </w:r>
      <w:r w:rsidR="00592175">
        <w:rPr>
          <w:rFonts w:ascii="Times New Roman" w:hAnsi="Times New Roman"/>
          <w:sz w:val="24"/>
          <w:szCs w:val="24"/>
        </w:rPr>
        <w:t xml:space="preserve">  </w:t>
      </w:r>
      <w:r w:rsidRPr="00C4629C">
        <w:rPr>
          <w:rFonts w:ascii="Times New Roman" w:hAnsi="Times New Roman"/>
          <w:sz w:val="24"/>
          <w:szCs w:val="24"/>
        </w:rPr>
        <w:t xml:space="preserve">№25(юж.часть школа №19). Мы видим, что в стаях у 19 школы и в Зелёном Бору процент </w:t>
      </w:r>
      <w:r w:rsidR="00163131">
        <w:rPr>
          <w:rFonts w:ascii="Times New Roman" w:hAnsi="Times New Roman"/>
          <w:sz w:val="24"/>
          <w:szCs w:val="24"/>
        </w:rPr>
        <w:t>черно</w:t>
      </w:r>
      <w:r w:rsidR="00163131" w:rsidRPr="00C4629C">
        <w:rPr>
          <w:rFonts w:ascii="Times New Roman" w:hAnsi="Times New Roman"/>
          <w:sz w:val="24"/>
          <w:szCs w:val="24"/>
        </w:rPr>
        <w:t>чеканных</w:t>
      </w:r>
      <w:r w:rsidRPr="00C4629C">
        <w:rPr>
          <w:rFonts w:ascii="Times New Roman" w:hAnsi="Times New Roman"/>
          <w:sz w:val="24"/>
          <w:szCs w:val="24"/>
        </w:rPr>
        <w:t xml:space="preserve"> голубей очень бол</w:t>
      </w:r>
      <w:r>
        <w:rPr>
          <w:rFonts w:ascii="Times New Roman" w:hAnsi="Times New Roman"/>
          <w:sz w:val="24"/>
          <w:szCs w:val="24"/>
        </w:rPr>
        <w:t>ьшой от 70 до 90% (рис. 5,6</w:t>
      </w:r>
      <w:r w:rsidR="00313A9E">
        <w:rPr>
          <w:rFonts w:ascii="Times New Roman" w:hAnsi="Times New Roman"/>
          <w:sz w:val="24"/>
          <w:szCs w:val="24"/>
        </w:rPr>
        <w:t>), а вот в стае у рынка</w:t>
      </w:r>
      <w:r w:rsidR="00592175">
        <w:rPr>
          <w:rFonts w:ascii="Times New Roman" w:hAnsi="Times New Roman"/>
          <w:sz w:val="24"/>
          <w:szCs w:val="24"/>
        </w:rPr>
        <w:t xml:space="preserve">  </w:t>
      </w:r>
      <w:r w:rsidRPr="00C4629C">
        <w:rPr>
          <w:rFonts w:ascii="Times New Roman" w:hAnsi="Times New Roman"/>
          <w:sz w:val="24"/>
          <w:szCs w:val="24"/>
        </w:rPr>
        <w:t>больше пегих голубей 41% и самая большая доля красночек</w:t>
      </w:r>
      <w:r>
        <w:rPr>
          <w:rFonts w:ascii="Times New Roman" w:hAnsi="Times New Roman"/>
          <w:sz w:val="24"/>
          <w:szCs w:val="24"/>
        </w:rPr>
        <w:t>анных голубей 18% (рис.</w:t>
      </w:r>
      <w:r w:rsidRPr="004C3CBD">
        <w:rPr>
          <w:rFonts w:ascii="Times New Roman" w:hAnsi="Times New Roman"/>
          <w:sz w:val="24"/>
          <w:szCs w:val="24"/>
        </w:rPr>
        <w:t>7</w:t>
      </w:r>
      <w:r w:rsidRPr="00C4629C">
        <w:rPr>
          <w:rFonts w:ascii="Times New Roman" w:hAnsi="Times New Roman"/>
          <w:sz w:val="24"/>
          <w:szCs w:val="24"/>
        </w:rPr>
        <w:t xml:space="preserve">). </w:t>
      </w:r>
      <w:r w:rsidRPr="00C4629C">
        <w:rPr>
          <w:rFonts w:ascii="Times New Roman" w:hAnsi="Times New Roman"/>
          <w:color w:val="000000"/>
          <w:sz w:val="24"/>
          <w:szCs w:val="24"/>
        </w:rPr>
        <w:t>Различия достоверны с  вероятностью:  Хи-квадрат =70.89, p&lt;0.001.</w:t>
      </w:r>
    </w:p>
    <w:p w:rsidR="00F03617" w:rsidRDefault="00E56B9D" w:rsidP="00E760D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03617" w:rsidRPr="007270E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81780" cy="2266950"/>
            <wp:effectExtent l="19050" t="19050" r="13970" b="19050"/>
            <wp:docPr id="2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511" cy="22673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E6" w:rsidRPr="00E760DC" w:rsidRDefault="00F03617" w:rsidP="00D1628A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5. Процентное соотношение окрасочных морф в стае №10 м</w:t>
      </w:r>
      <w:r w:rsidR="00AE09E7">
        <w:rPr>
          <w:rFonts w:ascii="Times New Roman" w:hAnsi="Times New Roman"/>
          <w:sz w:val="24"/>
          <w:szCs w:val="24"/>
        </w:rPr>
        <w:t>р</w:t>
      </w:r>
      <w:r w:rsidR="00D1628A">
        <w:rPr>
          <w:rFonts w:ascii="Times New Roman" w:hAnsi="Times New Roman"/>
          <w:sz w:val="24"/>
          <w:szCs w:val="24"/>
        </w:rPr>
        <w:t>-н Зеленый Бор.</w:t>
      </w:r>
    </w:p>
    <w:p w:rsidR="00F03617" w:rsidRDefault="00F03617" w:rsidP="00F036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06D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35517" cy="2247495"/>
            <wp:effectExtent l="19050" t="19050" r="12633" b="19455"/>
            <wp:docPr id="2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426" cy="2245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17" w:rsidRDefault="00F03617" w:rsidP="00F03617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Рис.6.Процентное соотношение окрасочных морф в стае №25, южная часть.                            </w:t>
      </w:r>
      <w:r w:rsidRPr="007106D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3227" cy="2359705"/>
            <wp:effectExtent l="19050" t="19050" r="23023" b="21545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32" cy="23564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80" w:rsidRPr="00313A9E" w:rsidRDefault="00F03617" w:rsidP="00313A9E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Рис.7..Процент</w:t>
      </w:r>
      <w:r w:rsidR="00AE09E7">
        <w:rPr>
          <w:rFonts w:ascii="Times New Roman" w:hAnsi="Times New Roman"/>
          <w:sz w:val="24"/>
          <w:szCs w:val="24"/>
        </w:rPr>
        <w:t>ное соотношение окрасочных морф</w:t>
      </w:r>
      <w:r>
        <w:rPr>
          <w:rFonts w:ascii="Times New Roman" w:hAnsi="Times New Roman"/>
          <w:sz w:val="24"/>
          <w:szCs w:val="24"/>
        </w:rPr>
        <w:t xml:space="preserve"> в стае №19, рынок.           </w:t>
      </w:r>
    </w:p>
    <w:p w:rsidR="00F03617" w:rsidRPr="00C4629C" w:rsidRDefault="00F03617" w:rsidP="0059217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Полиморфизм окраски синантропных голубей, по данным орнитологов, имеет генетическую природу, и на него оказывает влияние одичавшие домашние голуби. В стаях исследованных нами голубей мы наблюдали особей с оперённой ц</w:t>
      </w:r>
      <w:r>
        <w:rPr>
          <w:rFonts w:ascii="Times New Roman" w:hAnsi="Times New Roman"/>
          <w:sz w:val="24"/>
          <w:szCs w:val="24"/>
        </w:rPr>
        <w:t>евкой (приложение 4, фото 7</w:t>
      </w:r>
      <w:r w:rsidRPr="00C4629C">
        <w:rPr>
          <w:rFonts w:ascii="Times New Roman" w:hAnsi="Times New Roman"/>
          <w:sz w:val="24"/>
          <w:szCs w:val="24"/>
        </w:rPr>
        <w:t>). Это признаки именно домашних голубей. Всего  было зафиксировано 8 таких голубей, что составляет  0,5% от всех учтённых нами голубей.</w:t>
      </w:r>
      <w:r w:rsidR="00592175">
        <w:rPr>
          <w:rFonts w:ascii="Times New Roman" w:hAnsi="Times New Roman"/>
          <w:sz w:val="24"/>
          <w:szCs w:val="24"/>
        </w:rPr>
        <w:t xml:space="preserve"> </w:t>
      </w:r>
      <w:r w:rsidRPr="00C4629C">
        <w:rPr>
          <w:rFonts w:ascii="Times New Roman" w:hAnsi="Times New Roman"/>
          <w:sz w:val="24"/>
          <w:szCs w:val="24"/>
        </w:rPr>
        <w:t>Одного из них нам удалось выловить и сфотографировать. Этот голубь был заметно крупнее, ч</w:t>
      </w:r>
      <w:r>
        <w:rPr>
          <w:rFonts w:ascii="Times New Roman" w:hAnsi="Times New Roman"/>
          <w:sz w:val="24"/>
          <w:szCs w:val="24"/>
        </w:rPr>
        <w:t>ем остальные особи в стае.  Так</w:t>
      </w:r>
      <w:r w:rsidRPr="00C4629C">
        <w:rPr>
          <w:rFonts w:ascii="Times New Roman" w:hAnsi="Times New Roman"/>
          <w:sz w:val="24"/>
          <w:szCs w:val="24"/>
        </w:rPr>
        <w:t>же мы встречали городских голубей, окрас которых был похож на окрас некоторых пород домашних голубей. Например «пермский</w:t>
      </w:r>
      <w:r w:rsidR="00592175">
        <w:rPr>
          <w:rFonts w:ascii="Times New Roman" w:hAnsi="Times New Roman"/>
          <w:sz w:val="24"/>
          <w:szCs w:val="24"/>
        </w:rPr>
        <w:t xml:space="preserve"> </w:t>
      </w:r>
      <w:r w:rsidRPr="00C4629C">
        <w:rPr>
          <w:rFonts w:ascii="Times New Roman" w:hAnsi="Times New Roman"/>
          <w:sz w:val="24"/>
          <w:szCs w:val="24"/>
        </w:rPr>
        <w:t>гривун», «уральская летная»,</w:t>
      </w:r>
      <w:r>
        <w:rPr>
          <w:rFonts w:ascii="Times New Roman" w:hAnsi="Times New Roman"/>
          <w:sz w:val="24"/>
          <w:szCs w:val="24"/>
        </w:rPr>
        <w:t xml:space="preserve"> «купец»</w:t>
      </w:r>
      <w:r w:rsidRPr="00C4629C">
        <w:rPr>
          <w:rFonts w:ascii="Times New Roman" w:hAnsi="Times New Roman"/>
          <w:sz w:val="24"/>
          <w:szCs w:val="24"/>
        </w:rPr>
        <w:t xml:space="preserve"> эти породы одни из самых популярных среди голубеводов Урала, в том числе и у нас </w:t>
      </w:r>
      <w:r>
        <w:rPr>
          <w:rFonts w:ascii="Times New Roman" w:hAnsi="Times New Roman"/>
          <w:sz w:val="24"/>
          <w:szCs w:val="24"/>
        </w:rPr>
        <w:t>в городе (приложение 4 фото 8, 9</w:t>
      </w:r>
      <w:r w:rsidRPr="00C4629C">
        <w:rPr>
          <w:rFonts w:ascii="Times New Roman" w:hAnsi="Times New Roman"/>
          <w:sz w:val="24"/>
          <w:szCs w:val="24"/>
        </w:rPr>
        <w:t>).</w:t>
      </w:r>
      <w:r w:rsidR="00592175">
        <w:rPr>
          <w:rFonts w:ascii="Times New Roman" w:hAnsi="Times New Roman"/>
          <w:sz w:val="24"/>
          <w:szCs w:val="24"/>
        </w:rPr>
        <w:t xml:space="preserve"> </w:t>
      </w:r>
      <w:r w:rsidRPr="00C4629C">
        <w:rPr>
          <w:rFonts w:ascii="Times New Roman" w:hAnsi="Times New Roman"/>
          <w:sz w:val="24"/>
          <w:szCs w:val="24"/>
        </w:rPr>
        <w:t>Признаком, указывающим на влияние домашних пород голубей на популяцию сизых голубей, по мнению орнитологов (Салимов Р. М.), может служить количество перьев в хвосте. У домашних голубей оно может быть больше 12, а у дики</w:t>
      </w:r>
      <w:r w:rsidR="00E760DC">
        <w:rPr>
          <w:rFonts w:ascii="Times New Roman" w:hAnsi="Times New Roman"/>
          <w:sz w:val="24"/>
          <w:szCs w:val="24"/>
        </w:rPr>
        <w:t xml:space="preserve">х морф оно всегда равно 12. Нам </w:t>
      </w:r>
      <w:r w:rsidRPr="00C4629C">
        <w:rPr>
          <w:rFonts w:ascii="Times New Roman" w:hAnsi="Times New Roman"/>
          <w:sz w:val="24"/>
          <w:szCs w:val="24"/>
        </w:rPr>
        <w:t xml:space="preserve">удалось отловить 15 голубей, в основном это были пегие голуби. Но у всех этих голубей </w:t>
      </w:r>
      <w:r w:rsidR="00592175">
        <w:rPr>
          <w:rFonts w:ascii="Times New Roman" w:hAnsi="Times New Roman"/>
          <w:sz w:val="24"/>
          <w:szCs w:val="24"/>
        </w:rPr>
        <w:t xml:space="preserve">было </w:t>
      </w:r>
      <w:r w:rsidR="00592175"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Pr="00C4629C">
        <w:rPr>
          <w:rFonts w:ascii="Times New Roman" w:hAnsi="Times New Roman"/>
          <w:sz w:val="24"/>
          <w:szCs w:val="24"/>
        </w:rPr>
        <w:t xml:space="preserve">12 перьев в хвосте.  Среди меланистов нам попался голубь с таким признаком породных голубей,  как </w:t>
      </w:r>
      <w:r w:rsidR="00AE09E7">
        <w:rPr>
          <w:rFonts w:ascii="Times New Roman" w:hAnsi="Times New Roman"/>
          <w:sz w:val="24"/>
          <w:szCs w:val="24"/>
        </w:rPr>
        <w:t>около</w:t>
      </w:r>
      <w:r w:rsidR="00AE09E7" w:rsidRPr="00C4629C">
        <w:rPr>
          <w:rFonts w:ascii="Times New Roman" w:hAnsi="Times New Roman"/>
          <w:sz w:val="24"/>
          <w:szCs w:val="24"/>
        </w:rPr>
        <w:t>глазное</w:t>
      </w:r>
      <w:r w:rsidRPr="00C4629C">
        <w:rPr>
          <w:rFonts w:ascii="Times New Roman" w:hAnsi="Times New Roman"/>
          <w:sz w:val="24"/>
          <w:szCs w:val="24"/>
        </w:rPr>
        <w:t xml:space="preserve">  кольцо бе</w:t>
      </w:r>
      <w:r>
        <w:rPr>
          <w:rFonts w:ascii="Times New Roman" w:hAnsi="Times New Roman"/>
          <w:sz w:val="24"/>
          <w:szCs w:val="24"/>
        </w:rPr>
        <w:t xml:space="preserve">з оперения (приложение 3 фото </w:t>
      </w:r>
      <w:r w:rsidRPr="00FA43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C4629C">
        <w:rPr>
          <w:rFonts w:ascii="Times New Roman" w:hAnsi="Times New Roman"/>
          <w:sz w:val="24"/>
          <w:szCs w:val="24"/>
        </w:rPr>
        <w:t xml:space="preserve">. </w:t>
      </w:r>
    </w:p>
    <w:p w:rsidR="00F03617" w:rsidRPr="00C4629C" w:rsidRDefault="00F03617" w:rsidP="00F036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Мы пообщались с голубеводами нашего города, провели опрос, посетили голубят</w:t>
      </w:r>
      <w:r>
        <w:rPr>
          <w:rFonts w:ascii="Times New Roman" w:hAnsi="Times New Roman"/>
          <w:sz w:val="24"/>
          <w:szCs w:val="24"/>
        </w:rPr>
        <w:t>ню Тихонова А. И. (приложение 4, фото 9)</w:t>
      </w:r>
      <w:r w:rsidRPr="00C4629C">
        <w:rPr>
          <w:rFonts w:ascii="Times New Roman" w:hAnsi="Times New Roman"/>
          <w:sz w:val="24"/>
          <w:szCs w:val="24"/>
        </w:rPr>
        <w:t xml:space="preserve">. Всего было опрошено </w:t>
      </w:r>
      <w:r>
        <w:rPr>
          <w:rFonts w:ascii="Times New Roman" w:hAnsi="Times New Roman"/>
          <w:sz w:val="24"/>
          <w:szCs w:val="24"/>
        </w:rPr>
        <w:t>11 голубеводов</w:t>
      </w:r>
      <w:r w:rsidRPr="00C4629C">
        <w:rPr>
          <w:rFonts w:ascii="Times New Roman" w:hAnsi="Times New Roman"/>
          <w:sz w:val="24"/>
          <w:szCs w:val="24"/>
        </w:rPr>
        <w:t>. Задавали следующие вопросы: «Почему именно в последнее время на улицах нашего города стало больше цветных голубей?», «Изменилось ли количество голубятников в нашем городе?».  Большинство из них считает, что голубятников стал</w:t>
      </w:r>
      <w:r>
        <w:rPr>
          <w:rFonts w:ascii="Times New Roman" w:hAnsi="Times New Roman"/>
          <w:sz w:val="24"/>
          <w:szCs w:val="24"/>
        </w:rPr>
        <w:t>о гораздо меньше. Если в 60-70</w:t>
      </w:r>
      <w:r w:rsidR="0059217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29C">
        <w:rPr>
          <w:rFonts w:ascii="Times New Roman" w:hAnsi="Times New Roman"/>
          <w:sz w:val="24"/>
          <w:szCs w:val="24"/>
        </w:rPr>
        <w:t xml:space="preserve">тые годы в нашем городе насчитывалось около 100 голубеводов, то сейчас примерно 30, включая голубеводов в сёлах Зюзельский, Косой Брод.  Таким образом, если раньше потерявшиеся голуби могли прибиться к какой-либо  голубятне, то </w:t>
      </w:r>
      <w:r>
        <w:rPr>
          <w:rFonts w:ascii="Times New Roman" w:hAnsi="Times New Roman"/>
          <w:sz w:val="24"/>
          <w:szCs w:val="24"/>
        </w:rPr>
        <w:t xml:space="preserve">сейчас сделать это им сложнее. </w:t>
      </w:r>
      <w:r w:rsidRPr="00C4629C">
        <w:rPr>
          <w:rFonts w:ascii="Times New Roman" w:hAnsi="Times New Roman"/>
          <w:sz w:val="24"/>
          <w:szCs w:val="24"/>
        </w:rPr>
        <w:t xml:space="preserve">С другой стороны в последнее время население города активно подкармливает голубей на улицах, поэтому прибившимся к городским стаям домашним голубям выжить стало легче. </w:t>
      </w:r>
    </w:p>
    <w:p w:rsidR="00F03617" w:rsidRDefault="00F03617" w:rsidP="00F036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 xml:space="preserve">В результате опроса мы выяснили, какие породы голубей содержат голубеводы нашего города. Практически все из опрошенных, содержат уральскую высоколётную породу голубей (чернозобые, краснозобые), </w:t>
      </w:r>
      <w:r w:rsidR="00592175">
        <w:rPr>
          <w:rFonts w:ascii="Times New Roman" w:hAnsi="Times New Roman"/>
          <w:sz w:val="24"/>
          <w:szCs w:val="24"/>
        </w:rPr>
        <w:t xml:space="preserve"> </w:t>
      </w:r>
      <w:r w:rsidRPr="00C4629C">
        <w:rPr>
          <w:rFonts w:ascii="Times New Roman" w:hAnsi="Times New Roman"/>
          <w:sz w:val="24"/>
          <w:szCs w:val="24"/>
        </w:rPr>
        <w:t>6 человек - пермского г</w:t>
      </w:r>
      <w:r>
        <w:rPr>
          <w:rFonts w:ascii="Times New Roman" w:hAnsi="Times New Roman"/>
          <w:sz w:val="24"/>
          <w:szCs w:val="24"/>
        </w:rPr>
        <w:t>ривуна, 4 человека – почтовых, 4-человека – николаевских, 4</w:t>
      </w:r>
      <w:r w:rsidR="00AE09E7">
        <w:rPr>
          <w:rFonts w:ascii="Times New Roman" w:hAnsi="Times New Roman"/>
          <w:sz w:val="24"/>
          <w:szCs w:val="24"/>
        </w:rPr>
        <w:t>-по</w:t>
      </w:r>
      <w:r w:rsidRPr="00C4629C">
        <w:rPr>
          <w:rFonts w:ascii="Times New Roman" w:hAnsi="Times New Roman"/>
          <w:sz w:val="24"/>
          <w:szCs w:val="24"/>
        </w:rPr>
        <w:t>роду павлин, 1 - поро</w:t>
      </w:r>
      <w:r>
        <w:rPr>
          <w:rFonts w:ascii="Times New Roman" w:hAnsi="Times New Roman"/>
          <w:sz w:val="24"/>
          <w:szCs w:val="24"/>
        </w:rPr>
        <w:t>ду купец (рис.8</w:t>
      </w:r>
      <w:r w:rsidRPr="00C4629C">
        <w:rPr>
          <w:rFonts w:ascii="Times New Roman" w:hAnsi="Times New Roman"/>
          <w:sz w:val="24"/>
          <w:szCs w:val="24"/>
        </w:rPr>
        <w:t xml:space="preserve">).  </w:t>
      </w:r>
    </w:p>
    <w:p w:rsidR="002B3E80" w:rsidRPr="004F0617" w:rsidRDefault="002B3E80" w:rsidP="00313A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3617" w:rsidRDefault="004F1456" w:rsidP="00F03617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8.15pt;margin-top:.75pt;width:52.1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" stroked="f">
            <v:textbox>
              <w:txbxContent>
                <w:p w:rsidR="00F03617" w:rsidRDefault="00F03617" w:rsidP="00F03617">
                  <w:r>
                    <w:t>Кол-во.</w:t>
                  </w:r>
                </w:p>
              </w:txbxContent>
            </v:textbox>
          </v:shape>
        </w:pict>
      </w:r>
      <w:r w:rsidR="00F03617" w:rsidRPr="007106D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58640" cy="2712720"/>
            <wp:effectExtent l="0" t="0" r="22860" b="11430"/>
            <wp:docPr id="28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03617" w:rsidRPr="006E64AE" w:rsidRDefault="00F03617" w:rsidP="00F0361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8.</w:t>
      </w:r>
      <w:r w:rsidR="00592175">
        <w:rPr>
          <w:rFonts w:ascii="Times New Roman" w:hAnsi="Times New Roman"/>
          <w:sz w:val="24"/>
          <w:szCs w:val="24"/>
        </w:rPr>
        <w:t xml:space="preserve"> </w:t>
      </w:r>
      <w:r w:rsidRPr="006E64AE">
        <w:rPr>
          <w:rFonts w:ascii="Times New Roman" w:hAnsi="Times New Roman"/>
          <w:bCs/>
          <w:sz w:val="24"/>
          <w:szCs w:val="24"/>
        </w:rPr>
        <w:t>Породы голубей, популярные среди голубеводов нашего города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13A9E" w:rsidRPr="00E760DC" w:rsidRDefault="00F03617" w:rsidP="00E760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 xml:space="preserve">Таким образом, наша гипотеза о влиянии одичавших домашних голубей на популяцию синантропного сизого голубя, </w:t>
      </w:r>
      <w:r>
        <w:rPr>
          <w:rFonts w:ascii="Times New Roman" w:hAnsi="Times New Roman"/>
          <w:sz w:val="24"/>
          <w:szCs w:val="24"/>
        </w:rPr>
        <w:t>мы считаем,</w:t>
      </w:r>
      <w:r w:rsidRPr="00C4629C">
        <w:rPr>
          <w:rFonts w:ascii="Times New Roman" w:hAnsi="Times New Roman"/>
          <w:sz w:val="24"/>
          <w:szCs w:val="24"/>
        </w:rPr>
        <w:t xml:space="preserve"> подтвердилась: мы нашли такие признаки домашних голубей, как оперённые ноги, окологлазное кольцо без оперения  в стаях диких голубей.</w:t>
      </w:r>
    </w:p>
    <w:p w:rsidR="00E760DC" w:rsidRDefault="00E760DC" w:rsidP="00313A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8A" w:rsidRDefault="00D1628A" w:rsidP="00D162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2175" w:rsidRDefault="00592175" w:rsidP="00D162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3617" w:rsidRPr="00B17688" w:rsidRDefault="00681ECD" w:rsidP="00D162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681EC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Заключение</w:t>
      </w:r>
      <w:r w:rsidR="00F03617" w:rsidRPr="00C4629C">
        <w:rPr>
          <w:rFonts w:ascii="Times New Roman" w:hAnsi="Times New Roman"/>
          <w:sz w:val="24"/>
          <w:szCs w:val="24"/>
        </w:rPr>
        <w:t>.</w:t>
      </w:r>
    </w:p>
    <w:p w:rsidR="00F03617" w:rsidRPr="00C4629C" w:rsidRDefault="00F03617" w:rsidP="005843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В результате проведённой работы можно сделать следующие выводы:</w:t>
      </w:r>
    </w:p>
    <w:p w:rsidR="00F03617" w:rsidRPr="00C4629C" w:rsidRDefault="00F03617" w:rsidP="00F03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1.  Количество и концентрация городских голубей тесно связаны с территориями города, застроенными высотными домами. В провинциальной части города голубей нет.</w:t>
      </w:r>
    </w:p>
    <w:p w:rsidR="00F03617" w:rsidRPr="00C4629C" w:rsidRDefault="00F03617" w:rsidP="00F03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2. Большинство учтённых нами голубей относится к основным окрасочным морфам (сизопоясным и чёрночеканным) и составляет 65,9%. К другим окрасочным морфам (пегие, красные, меланисты, прочие) относится 34,1% учтённых нами голубей.</w:t>
      </w:r>
    </w:p>
    <w:p w:rsidR="00F03617" w:rsidRPr="00C4629C" w:rsidRDefault="00F03617" w:rsidP="00F03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3.  Стаи, обитающие в разных частях нашего города, имеют разное процентное соотношение окрасочных морф. В стае № 25 р-он школы № 19, 92% это голуби сизые и чёрночеканные, а в стае №19 у старого рынка 61% это голуби пегие, красные.</w:t>
      </w:r>
    </w:p>
    <w:p w:rsidR="00F03617" w:rsidRPr="00C4629C" w:rsidRDefault="00F03617" w:rsidP="00F036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4.   В ю</w:t>
      </w:r>
      <w:r w:rsidR="00AE09E7">
        <w:rPr>
          <w:rFonts w:ascii="Times New Roman" w:hAnsi="Times New Roman"/>
          <w:sz w:val="24"/>
          <w:szCs w:val="24"/>
        </w:rPr>
        <w:t>жной части города преобладают че</w:t>
      </w:r>
      <w:r w:rsidRPr="00C4629C">
        <w:rPr>
          <w:rFonts w:ascii="Times New Roman" w:hAnsi="Times New Roman"/>
          <w:sz w:val="24"/>
          <w:szCs w:val="24"/>
        </w:rPr>
        <w:t xml:space="preserve">рночеканные и сизопоясные окрасочные морфы 87,5%. В северной же части города большая доля 40,7% приходится на другие окрасочные морфы (пегие, красные).  </w:t>
      </w:r>
    </w:p>
    <w:p w:rsidR="002B3E80" w:rsidRPr="00313A9E" w:rsidRDefault="00F03617" w:rsidP="00313A9E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>5. Мы предполагаем, что одной из причи</w:t>
      </w:r>
      <w:r>
        <w:rPr>
          <w:rFonts w:ascii="Times New Roman" w:hAnsi="Times New Roman"/>
          <w:sz w:val="24"/>
          <w:szCs w:val="24"/>
        </w:rPr>
        <w:t xml:space="preserve">н увеличения количества </w:t>
      </w:r>
      <w:r w:rsidRPr="00C4629C">
        <w:rPr>
          <w:rFonts w:ascii="Times New Roman" w:hAnsi="Times New Roman"/>
          <w:sz w:val="24"/>
          <w:szCs w:val="24"/>
        </w:rPr>
        <w:t xml:space="preserve"> цветных морф в нашем городе, является влияние одичавших домашних     голубей, так как  среди диких голубей </w:t>
      </w:r>
    </w:p>
    <w:p w:rsidR="00F03617" w:rsidRDefault="00F03617" w:rsidP="00F03617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629C">
        <w:rPr>
          <w:rFonts w:ascii="Times New Roman" w:hAnsi="Times New Roman"/>
          <w:sz w:val="24"/>
          <w:szCs w:val="24"/>
        </w:rPr>
        <w:t xml:space="preserve">мы нашли признаки характерные для домашних голубей (оперённость ног,  не оперённое окологлазное кольцо и др.).  </w:t>
      </w:r>
    </w:p>
    <w:p w:rsidR="00605EB1" w:rsidRPr="00605EB1" w:rsidRDefault="00510588" w:rsidP="00605EB1">
      <w:pPr>
        <w:spacing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Благодаря  проведенной работе</w:t>
      </w:r>
      <w:r w:rsidR="00605EB1">
        <w:rPr>
          <w:rFonts w:ascii="Times New Roman" w:hAnsi="Times New Roman"/>
          <w:sz w:val="24"/>
          <w:szCs w:val="24"/>
        </w:rPr>
        <w:t xml:space="preserve"> я приобрела</w:t>
      </w:r>
      <w:r w:rsidR="00605EB1" w:rsidRPr="00605EB1">
        <w:rPr>
          <w:rFonts w:ascii="Times New Roman" w:hAnsi="Times New Roman"/>
          <w:sz w:val="24"/>
          <w:szCs w:val="24"/>
        </w:rPr>
        <w:t xml:space="preserve"> опыт</w:t>
      </w:r>
      <w:r w:rsidR="00605EB1">
        <w:rPr>
          <w:rFonts w:ascii="Times New Roman" w:hAnsi="Times New Roman"/>
          <w:sz w:val="24"/>
          <w:szCs w:val="24"/>
        </w:rPr>
        <w:t xml:space="preserve"> наблюдения за голубями, освоила</w:t>
      </w:r>
      <w:r w:rsidR="00605EB1" w:rsidRPr="00605EB1">
        <w:rPr>
          <w:rFonts w:ascii="Times New Roman" w:hAnsi="Times New Roman"/>
          <w:sz w:val="24"/>
          <w:szCs w:val="24"/>
        </w:rPr>
        <w:t xml:space="preserve"> методику маршрутного учета, </w:t>
      </w:r>
      <w:r w:rsidR="00605EB1">
        <w:rPr>
          <w:rFonts w:ascii="Times New Roman" w:hAnsi="Times New Roman"/>
          <w:sz w:val="24"/>
          <w:szCs w:val="24"/>
        </w:rPr>
        <w:t>научила</w:t>
      </w:r>
      <w:r w:rsidR="00605EB1" w:rsidRPr="00605EB1">
        <w:rPr>
          <w:rFonts w:ascii="Times New Roman" w:hAnsi="Times New Roman"/>
          <w:sz w:val="24"/>
          <w:szCs w:val="24"/>
        </w:rPr>
        <w:t xml:space="preserve">сь различать окрасочные морфы голубей. </w:t>
      </w:r>
      <w:r w:rsidR="00605EB1" w:rsidRPr="00605EB1">
        <w:rPr>
          <w:rFonts w:ascii="Times New Roman" w:eastAsiaTheme="minorEastAsia" w:hAnsi="Times New Roman"/>
          <w:sz w:val="24"/>
          <w:szCs w:val="24"/>
          <w:lang w:eastAsia="ru-RU"/>
        </w:rPr>
        <w:t>Те</w:t>
      </w:r>
      <w:r w:rsidR="00605EB1">
        <w:rPr>
          <w:rFonts w:ascii="Times New Roman" w:eastAsiaTheme="minorEastAsia" w:hAnsi="Times New Roman"/>
          <w:sz w:val="24"/>
          <w:szCs w:val="24"/>
          <w:lang w:eastAsia="ru-RU"/>
        </w:rPr>
        <w:t xml:space="preserve">мой  следующей работы в данном направлении </w:t>
      </w:r>
      <w:r w:rsidR="00605EB1" w:rsidRPr="00605EB1">
        <w:rPr>
          <w:rFonts w:ascii="Times New Roman" w:eastAsiaTheme="minorEastAsia" w:hAnsi="Times New Roman"/>
          <w:sz w:val="24"/>
          <w:szCs w:val="24"/>
          <w:lang w:eastAsia="ru-RU"/>
        </w:rPr>
        <w:t xml:space="preserve">может быть исследование </w:t>
      </w:r>
      <w:r w:rsidR="00605EB1" w:rsidRPr="00605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 окраской морф и принадлежностью к опред</w:t>
      </w:r>
      <w:r w:rsidR="00605EB1" w:rsidRPr="00605EB1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5670B2">
        <w:rPr>
          <w:rFonts w:ascii="Times New Roman" w:eastAsiaTheme="minorEastAsia" w:hAnsi="Times New Roman"/>
          <w:sz w:val="24"/>
          <w:szCs w:val="24"/>
          <w:lang w:eastAsia="ru-RU"/>
        </w:rPr>
        <w:t>ленной трофической группе голубей</w:t>
      </w:r>
      <w:r w:rsidR="00605EB1">
        <w:rPr>
          <w:rFonts w:ascii="Times New Roman" w:eastAsiaTheme="minorEastAsia" w:hAnsi="Times New Roman"/>
          <w:sz w:val="24"/>
          <w:szCs w:val="24"/>
          <w:lang w:eastAsia="ru-RU"/>
        </w:rPr>
        <w:t xml:space="preserve">.  </w:t>
      </w:r>
    </w:p>
    <w:p w:rsidR="00605EB1" w:rsidRPr="00605EB1" w:rsidRDefault="00605EB1" w:rsidP="00605EB1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05EB1">
        <w:rPr>
          <w:rFonts w:ascii="Times New Roman" w:eastAsiaTheme="minorEastAsia" w:hAnsi="Times New Roman"/>
          <w:sz w:val="24"/>
          <w:szCs w:val="24"/>
          <w:lang w:eastAsia="ru-RU"/>
        </w:rPr>
        <w:t>Мы выражаем большую благодарность за консультации и предоставленный материал кандидату биологических наук Салимову Руслану Минижановичу, так же мы выражаем благодарность за сотрудничество Казакову Анатолию, Тихонову Александру Ивановичу и другим голубеводам нашего города.</w:t>
      </w:r>
    </w:p>
    <w:p w:rsidR="00313A9E" w:rsidRPr="00605EB1" w:rsidRDefault="00313A9E" w:rsidP="00605E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A9E" w:rsidRPr="00605EB1" w:rsidRDefault="00313A9E" w:rsidP="00F0361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A9E" w:rsidRPr="00605EB1" w:rsidRDefault="00313A9E" w:rsidP="00F0361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A9E" w:rsidRPr="00605EB1" w:rsidRDefault="00313A9E" w:rsidP="00F0361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A9E" w:rsidRPr="00605EB1" w:rsidRDefault="00313A9E" w:rsidP="00F0361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EB1" w:rsidRDefault="00605EB1" w:rsidP="00605EB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05EB1" w:rsidRDefault="00605EB1" w:rsidP="00605EB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3A9E" w:rsidRPr="004F0617" w:rsidRDefault="00313A9E" w:rsidP="00B614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33E1D" w:rsidRDefault="00F03617" w:rsidP="00592175">
      <w:pPr>
        <w:spacing w:line="360" w:lineRule="auto"/>
        <w:jc w:val="center"/>
      </w:pPr>
      <w:r w:rsidRPr="00C4629C">
        <w:rPr>
          <w:rFonts w:ascii="Times New Roman" w:hAnsi="Times New Roman"/>
          <w:b/>
          <w:sz w:val="24"/>
          <w:szCs w:val="24"/>
        </w:rPr>
        <w:lastRenderedPageBreak/>
        <w:t>Список</w:t>
      </w:r>
      <w:r w:rsidR="00A33E1D">
        <w:rPr>
          <w:rFonts w:ascii="Times New Roman" w:hAnsi="Times New Roman"/>
          <w:b/>
          <w:sz w:val="24"/>
          <w:szCs w:val="24"/>
        </w:rPr>
        <w:t xml:space="preserve"> использованных источников и</w:t>
      </w:r>
      <w:r w:rsidRPr="00C4629C">
        <w:rPr>
          <w:rFonts w:ascii="Times New Roman" w:hAnsi="Times New Roman"/>
          <w:b/>
          <w:sz w:val="24"/>
          <w:szCs w:val="24"/>
        </w:rPr>
        <w:t xml:space="preserve"> литературы.</w:t>
      </w:r>
    </w:p>
    <w:p w:rsidR="00605EB1" w:rsidRPr="00605EB1" w:rsidRDefault="00F5697A" w:rsidP="005921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697A">
        <w:rPr>
          <w:rFonts w:ascii="Times New Roman" w:hAnsi="Times New Roman"/>
          <w:sz w:val="24"/>
          <w:szCs w:val="24"/>
        </w:rPr>
        <w:t>Барханова Г.И. Голуби. 2000 г. Феникс. Ростов - на - Дону.</w:t>
      </w:r>
      <w:r w:rsidR="00475F3E">
        <w:rPr>
          <w:rFonts w:ascii="Times New Roman" w:hAnsi="Times New Roman"/>
          <w:sz w:val="24"/>
          <w:szCs w:val="24"/>
        </w:rPr>
        <w:t xml:space="preserve"> 190 с.</w:t>
      </w:r>
    </w:p>
    <w:p w:rsidR="00F5697A" w:rsidRPr="00F5697A" w:rsidRDefault="00F5697A" w:rsidP="00F5697A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</w:p>
    <w:p w:rsidR="00F5697A" w:rsidRPr="00F5697A" w:rsidRDefault="00F5697A" w:rsidP="00F56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97A">
        <w:rPr>
          <w:rFonts w:ascii="Times New Roman" w:hAnsi="Times New Roman"/>
          <w:sz w:val="24"/>
          <w:szCs w:val="24"/>
        </w:rPr>
        <w:t>Ваничева Л.К. [и др.]</w:t>
      </w:r>
      <w:r w:rsidR="00681ECD">
        <w:rPr>
          <w:rFonts w:ascii="Times New Roman" w:hAnsi="Times New Roman"/>
          <w:sz w:val="24"/>
          <w:szCs w:val="24"/>
        </w:rPr>
        <w:t>,</w:t>
      </w:r>
      <w:r w:rsidRPr="00F5697A">
        <w:rPr>
          <w:rFonts w:ascii="Times New Roman" w:hAnsi="Times New Roman"/>
          <w:sz w:val="24"/>
          <w:szCs w:val="24"/>
        </w:rPr>
        <w:t>Экологические особенности  популяций сизых голубей (ColumbaliviaGm.) в промышленных центрах Западной Сибири и их использование в целях мониторинга  // Сибирский экологический журнал.1996. № 6. С. 585-596.</w:t>
      </w:r>
    </w:p>
    <w:p w:rsidR="00605EB1" w:rsidRDefault="00605EB1" w:rsidP="00605EB1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</w:p>
    <w:p w:rsidR="00F5697A" w:rsidRPr="00F5697A" w:rsidRDefault="00AE09E7" w:rsidP="00F56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Коблик Е.А. </w:t>
      </w:r>
      <w:r w:rsidR="00F5697A" w:rsidRPr="00F5697A">
        <w:rPr>
          <w:rFonts w:ascii="Times New Roman" w:hAnsi="Times New Roman"/>
          <w:sz w:val="24"/>
          <w:szCs w:val="24"/>
        </w:rPr>
        <w:t>Разнообразие птиц.в 4-х час. 200</w:t>
      </w:r>
      <w:r w:rsidR="00605EB1">
        <w:rPr>
          <w:rFonts w:ascii="Times New Roman" w:hAnsi="Times New Roman"/>
          <w:sz w:val="24"/>
          <w:szCs w:val="24"/>
        </w:rPr>
        <w:t>1 Издательство</w:t>
      </w:r>
      <w:r w:rsidR="00F5697A" w:rsidRPr="00F5697A">
        <w:rPr>
          <w:rFonts w:ascii="Times New Roman" w:hAnsi="Times New Roman"/>
          <w:sz w:val="24"/>
          <w:szCs w:val="24"/>
        </w:rPr>
        <w:t xml:space="preserve"> Московского Университета.</w:t>
      </w:r>
      <w:r w:rsidR="00475F3E">
        <w:rPr>
          <w:rFonts w:ascii="Times New Roman" w:hAnsi="Times New Roman"/>
          <w:sz w:val="24"/>
          <w:szCs w:val="24"/>
        </w:rPr>
        <w:t xml:space="preserve"> 2  часть  С. 288-298.</w:t>
      </w:r>
    </w:p>
    <w:p w:rsidR="00F5697A" w:rsidRDefault="00F5697A" w:rsidP="00F5697A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</w:p>
    <w:p w:rsidR="00F5697A" w:rsidRPr="00F5697A" w:rsidRDefault="00F5697A" w:rsidP="00F56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97A">
        <w:rPr>
          <w:rFonts w:ascii="Times New Roman" w:hAnsi="Times New Roman"/>
          <w:sz w:val="24"/>
          <w:szCs w:val="24"/>
        </w:rPr>
        <w:t>Лакин Г.Ф. Биометрия. М.: Высшая школа, 1990. 352 с.</w:t>
      </w:r>
    </w:p>
    <w:p w:rsidR="00F5697A" w:rsidRDefault="00F5697A" w:rsidP="00F5697A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</w:p>
    <w:p w:rsidR="00F5697A" w:rsidRPr="00F5697A" w:rsidRDefault="00F5697A" w:rsidP="00F569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97A">
        <w:rPr>
          <w:rFonts w:ascii="Times New Roman" w:hAnsi="Times New Roman"/>
          <w:sz w:val="24"/>
          <w:szCs w:val="24"/>
        </w:rPr>
        <w:t>Рябицев  В. К. Птицы Урала, Приуралья и Западной Сибири. 2008 г. Екатеринбург. Издательство Уральского университета.</w:t>
      </w:r>
      <w:r w:rsidR="00475F3E">
        <w:rPr>
          <w:rFonts w:ascii="Times New Roman" w:hAnsi="Times New Roman"/>
          <w:sz w:val="24"/>
          <w:szCs w:val="24"/>
        </w:rPr>
        <w:t xml:space="preserve"> С. 305-312.</w:t>
      </w:r>
    </w:p>
    <w:p w:rsidR="00F5697A" w:rsidRDefault="00F5697A" w:rsidP="00F5697A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03617" w:rsidRPr="007778B8" w:rsidRDefault="00F03617" w:rsidP="00F569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8B8">
        <w:rPr>
          <w:rFonts w:ascii="Times New Roman" w:hAnsi="Times New Roman"/>
          <w:sz w:val="24"/>
          <w:szCs w:val="24"/>
        </w:rPr>
        <w:t>Салимов Р.М., Окрасочный полиморфизм у городских голубей Свердловской области //Эволюционная и популяционная экология: материалы конф</w:t>
      </w:r>
      <w:r w:rsidR="00F5697A">
        <w:rPr>
          <w:rFonts w:ascii="Times New Roman" w:hAnsi="Times New Roman"/>
          <w:sz w:val="24"/>
          <w:szCs w:val="24"/>
        </w:rPr>
        <w:t>еренция</w:t>
      </w:r>
      <w:r w:rsidRPr="007778B8">
        <w:rPr>
          <w:rFonts w:ascii="Times New Roman" w:hAnsi="Times New Roman"/>
          <w:sz w:val="24"/>
          <w:szCs w:val="24"/>
        </w:rPr>
        <w:t xml:space="preserve"> молодых учёных, 30. 03 –03.04. 2009 г. Екатеринбург, 2009 г. – С. 205–209.</w:t>
      </w:r>
    </w:p>
    <w:p w:rsidR="00F5697A" w:rsidRPr="00F5697A" w:rsidRDefault="00F5697A" w:rsidP="00F5697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03617" w:rsidRPr="007778B8" w:rsidRDefault="00F03617" w:rsidP="00F569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8B8">
        <w:rPr>
          <w:rFonts w:ascii="Times New Roman" w:hAnsi="Times New Roman"/>
          <w:sz w:val="24"/>
          <w:szCs w:val="24"/>
        </w:rPr>
        <w:t xml:space="preserve">Салимов Р. М. Полиморфизм сизых голубей на Урале и в Приуралье  // Экология в </w:t>
      </w:r>
      <w:r w:rsidR="00F5697A">
        <w:rPr>
          <w:rFonts w:ascii="Times New Roman" w:hAnsi="Times New Roman"/>
          <w:sz w:val="24"/>
          <w:szCs w:val="24"/>
        </w:rPr>
        <w:t>меняющемся мире: материалы конференция</w:t>
      </w:r>
      <w:r w:rsidRPr="007778B8">
        <w:rPr>
          <w:rFonts w:ascii="Times New Roman" w:hAnsi="Times New Roman"/>
          <w:sz w:val="24"/>
          <w:szCs w:val="24"/>
        </w:rPr>
        <w:t xml:space="preserve"> молодых учёных, 24–28 апреля 2006 г. Екатеринбург, 2006 г. – С. 211–217.</w:t>
      </w:r>
    </w:p>
    <w:p w:rsidR="00F5697A" w:rsidRPr="00F5697A" w:rsidRDefault="00F5697A" w:rsidP="00F5697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3617" w:rsidRPr="007778B8" w:rsidRDefault="00F03617" w:rsidP="00F5697A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8B8">
        <w:rPr>
          <w:rFonts w:ascii="Times New Roman" w:hAnsi="Times New Roman"/>
          <w:sz w:val="24"/>
          <w:szCs w:val="24"/>
        </w:rPr>
        <w:t>Салимов Р. М., Гилев А.В., Гилева О.Б.  Особенности полиморфизма           окраски сизого голубя  в северных городах России.  // Научный ве</w:t>
      </w:r>
      <w:r w:rsidR="00681ECD">
        <w:rPr>
          <w:rFonts w:ascii="Times New Roman" w:hAnsi="Times New Roman"/>
          <w:sz w:val="24"/>
          <w:szCs w:val="24"/>
        </w:rPr>
        <w:t>стник ЯНАО. Салехард, 2007. Выпуск</w:t>
      </w:r>
      <w:r w:rsidRPr="007778B8">
        <w:rPr>
          <w:rFonts w:ascii="Times New Roman" w:hAnsi="Times New Roman"/>
          <w:sz w:val="24"/>
          <w:szCs w:val="24"/>
        </w:rPr>
        <w:t xml:space="preserve"> №2 (46): Современное состояние и динамика природных сообществ Севера.  С. 87–91.</w:t>
      </w:r>
    </w:p>
    <w:p w:rsidR="00F5697A" w:rsidRDefault="00F5697A" w:rsidP="00F5697A">
      <w:pPr>
        <w:pStyle w:val="a3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03617" w:rsidRPr="004326A4" w:rsidRDefault="00F03617" w:rsidP="00F569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6A4">
        <w:rPr>
          <w:rFonts w:ascii="Times New Roman" w:hAnsi="Times New Roman"/>
          <w:sz w:val="24"/>
          <w:szCs w:val="24"/>
        </w:rPr>
        <w:t>Салимов Р. М., Рязанова  Л.А.  Экскурсия «Окрасочный полиморфизм у городских сизых голубей» // Биология в школе. 2007. №6. – С. 69–70.</w:t>
      </w:r>
    </w:p>
    <w:p w:rsidR="00F5697A" w:rsidRDefault="00F5697A" w:rsidP="00F5697A">
      <w:pPr>
        <w:pStyle w:val="Standard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03617" w:rsidRPr="00C4629C" w:rsidRDefault="00F03617" w:rsidP="00F5697A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9C">
        <w:rPr>
          <w:rFonts w:ascii="Times New Roman" w:hAnsi="Times New Roman" w:cs="Times New Roman"/>
          <w:sz w:val="24"/>
          <w:szCs w:val="24"/>
        </w:rPr>
        <w:t xml:space="preserve">Тамплон Е. Полевской городской округ. Екатеринбург. ООО «Издательство Квадрат», 2008.  </w:t>
      </w:r>
      <w:r w:rsidR="00095891">
        <w:rPr>
          <w:rFonts w:ascii="Times New Roman" w:hAnsi="Times New Roman" w:cs="Times New Roman"/>
          <w:sz w:val="24"/>
          <w:szCs w:val="24"/>
        </w:rPr>
        <w:t>253 с.</w:t>
      </w:r>
    </w:p>
    <w:p w:rsidR="00F03617" w:rsidRPr="004326A4" w:rsidRDefault="004F1456" w:rsidP="00F569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  <w:hyperlink r:id="rId21" w:tgtFrame="_blank" w:history="1">
        <w:r w:rsidR="00F03617" w:rsidRPr="004326A4">
          <w:rPr>
            <w:rStyle w:val="a4"/>
            <w:rFonts w:ascii="Times New Roman" w:hAnsi="Times New Roman"/>
            <w:color w:val="0D0D0D"/>
            <w:sz w:val="24"/>
            <w:szCs w:val="24"/>
            <w:shd w:val="clear" w:color="auto" w:fill="FFFFFF"/>
          </w:rPr>
          <w:t>ru.wikipedia.org/wiki/Голуби</w:t>
        </w:r>
      </w:hyperlink>
    </w:p>
    <w:p w:rsidR="00F03617" w:rsidRPr="004326A4" w:rsidRDefault="00F03617" w:rsidP="00F5697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3A9E" w:rsidRDefault="00313A9E" w:rsidP="002B3E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3A9E" w:rsidRDefault="00313A9E" w:rsidP="002B3E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3A9E" w:rsidRDefault="00313A9E" w:rsidP="002B3E8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03617" w:rsidRPr="005A5820" w:rsidRDefault="00F03617" w:rsidP="0059217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A582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03617" w:rsidRDefault="00F03617" w:rsidP="00F0361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607B">
        <w:rPr>
          <w:rFonts w:ascii="Times New Roman" w:hAnsi="Times New Roman"/>
          <w:b/>
          <w:sz w:val="24"/>
          <w:szCs w:val="24"/>
        </w:rPr>
        <w:t>Окрасочные морфы синантропных сизых голубей.</w:t>
      </w:r>
    </w:p>
    <w:p w:rsidR="00F03617" w:rsidRDefault="00F03617" w:rsidP="00F0361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3617" w:rsidRPr="000C607B" w:rsidRDefault="00F03617" w:rsidP="00F0361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03617" w:rsidRPr="0022326E" w:rsidRDefault="00F03617" w:rsidP="00F0361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1471" cy="2489716"/>
            <wp:effectExtent l="57150" t="38100" r="43829" b="24884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89" cy="2492531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F03617" w:rsidRDefault="00F03617" w:rsidP="00F036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0C607B">
        <w:rPr>
          <w:rFonts w:ascii="Times New Roman" w:hAnsi="Times New Roman"/>
          <w:sz w:val="24"/>
          <w:szCs w:val="24"/>
        </w:rPr>
        <w:t xml:space="preserve"> . Сизопоясный морф.</w:t>
      </w:r>
    </w:p>
    <w:p w:rsidR="00F03617" w:rsidRDefault="00F03617" w:rsidP="00F03617">
      <w:pPr>
        <w:jc w:val="center"/>
        <w:rPr>
          <w:rFonts w:ascii="Times New Roman" w:hAnsi="Times New Roman"/>
          <w:sz w:val="24"/>
          <w:szCs w:val="24"/>
        </w:rPr>
      </w:pPr>
    </w:p>
    <w:p w:rsidR="00F03617" w:rsidRPr="000C607B" w:rsidRDefault="00F03617" w:rsidP="00F03617">
      <w:pPr>
        <w:jc w:val="center"/>
        <w:rPr>
          <w:rFonts w:ascii="Times New Roman" w:hAnsi="Times New Roman"/>
          <w:sz w:val="24"/>
          <w:szCs w:val="24"/>
        </w:rPr>
      </w:pPr>
    </w:p>
    <w:p w:rsidR="00F03617" w:rsidRPr="0022326E" w:rsidRDefault="00F03617" w:rsidP="00F036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44373" cy="2657561"/>
            <wp:effectExtent l="57150" t="38100" r="37127" b="28489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09" cy="2659969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617" w:rsidRPr="000C607B" w:rsidRDefault="00F03617" w:rsidP="00F03617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</w:t>
      </w:r>
      <w:r w:rsidRPr="008C5FB5">
        <w:rPr>
          <w:rFonts w:ascii="Times New Roman" w:hAnsi="Times New Roman"/>
          <w:sz w:val="24"/>
          <w:szCs w:val="24"/>
        </w:rPr>
        <w:t>2</w:t>
      </w:r>
      <w:r w:rsidRPr="000C607B">
        <w:rPr>
          <w:rFonts w:ascii="Times New Roman" w:hAnsi="Times New Roman"/>
          <w:sz w:val="24"/>
          <w:szCs w:val="24"/>
        </w:rPr>
        <w:t xml:space="preserve">. Черночеканный морф. </w:t>
      </w:r>
    </w:p>
    <w:p w:rsidR="00F03617" w:rsidRDefault="00F03617" w:rsidP="00F0361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617" w:rsidRDefault="00F03617" w:rsidP="00F03617">
      <w:pPr>
        <w:rPr>
          <w:rFonts w:ascii="Times New Roman" w:hAnsi="Times New Roman"/>
          <w:sz w:val="28"/>
          <w:szCs w:val="28"/>
        </w:rPr>
      </w:pPr>
    </w:p>
    <w:p w:rsidR="002B3E80" w:rsidRPr="00D1628A" w:rsidRDefault="002B3E80" w:rsidP="00D1628A">
      <w:pPr>
        <w:outlineLvl w:val="0"/>
        <w:rPr>
          <w:rFonts w:ascii="Times New Roman" w:hAnsi="Times New Roman"/>
          <w:sz w:val="24"/>
          <w:szCs w:val="24"/>
        </w:rPr>
      </w:pPr>
    </w:p>
    <w:p w:rsidR="00F03617" w:rsidRDefault="00F03617" w:rsidP="00F03617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5A582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03617" w:rsidRDefault="00F03617" w:rsidP="00F03617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03617" w:rsidRPr="005A5820" w:rsidRDefault="00F03617" w:rsidP="00F03617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03617" w:rsidRPr="0022326E" w:rsidRDefault="00F03617" w:rsidP="00F036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8391" cy="2652326"/>
            <wp:effectExtent l="57150" t="38100" r="31209" b="14674"/>
            <wp:docPr id="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551" cy="265061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617" w:rsidRDefault="00F03617" w:rsidP="00F036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0C607B">
        <w:rPr>
          <w:rFonts w:ascii="Times New Roman" w:hAnsi="Times New Roman"/>
          <w:sz w:val="24"/>
          <w:szCs w:val="24"/>
        </w:rPr>
        <w:t>. Красночеканный морф.</w:t>
      </w:r>
    </w:p>
    <w:p w:rsidR="00F03617" w:rsidRDefault="00F03617" w:rsidP="00F03617">
      <w:pPr>
        <w:jc w:val="center"/>
        <w:rPr>
          <w:rFonts w:ascii="Times New Roman" w:hAnsi="Times New Roman"/>
          <w:sz w:val="24"/>
          <w:szCs w:val="24"/>
        </w:rPr>
      </w:pPr>
    </w:p>
    <w:p w:rsidR="00F03617" w:rsidRPr="000C607B" w:rsidRDefault="00F03617" w:rsidP="00F03617">
      <w:pPr>
        <w:jc w:val="center"/>
        <w:rPr>
          <w:rFonts w:ascii="Times New Roman" w:hAnsi="Times New Roman"/>
          <w:sz w:val="24"/>
          <w:szCs w:val="24"/>
        </w:rPr>
      </w:pPr>
    </w:p>
    <w:p w:rsidR="00F03617" w:rsidRPr="0022326E" w:rsidRDefault="00F03617" w:rsidP="00F036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73375" cy="2702155"/>
            <wp:effectExtent l="57150" t="38100" r="31975" b="21995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454" cy="270567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617" w:rsidRDefault="00F03617" w:rsidP="00F0361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</w:t>
      </w:r>
      <w:r w:rsidRPr="008C5FB5">
        <w:rPr>
          <w:rFonts w:ascii="Times New Roman" w:hAnsi="Times New Roman"/>
          <w:sz w:val="24"/>
          <w:szCs w:val="24"/>
        </w:rPr>
        <w:t>4</w:t>
      </w:r>
      <w:r w:rsidRPr="000C607B">
        <w:rPr>
          <w:rFonts w:ascii="Times New Roman" w:hAnsi="Times New Roman"/>
          <w:sz w:val="24"/>
          <w:szCs w:val="24"/>
        </w:rPr>
        <w:t>. Краснопоясный морф.</w:t>
      </w:r>
      <w:r w:rsidRPr="000C607B">
        <w:rPr>
          <w:rFonts w:ascii="Times New Roman" w:hAnsi="Times New Roman"/>
          <w:sz w:val="24"/>
          <w:szCs w:val="24"/>
        </w:rPr>
        <w:br/>
      </w:r>
    </w:p>
    <w:p w:rsidR="00F03617" w:rsidRDefault="00F03617" w:rsidP="00F0361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A9E" w:rsidRDefault="00313A9E" w:rsidP="00F03617">
      <w:pPr>
        <w:jc w:val="right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F03617" w:rsidRPr="00D1628A" w:rsidRDefault="00F03617" w:rsidP="00D1628A">
      <w:pPr>
        <w:outlineLvl w:val="0"/>
        <w:rPr>
          <w:rFonts w:ascii="Times New Roman" w:hAnsi="Times New Roman"/>
          <w:sz w:val="24"/>
          <w:szCs w:val="24"/>
        </w:rPr>
      </w:pPr>
    </w:p>
    <w:p w:rsidR="00F03617" w:rsidRPr="005A5820" w:rsidRDefault="00F03617" w:rsidP="00F03617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5A582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03617" w:rsidRPr="0022326E" w:rsidRDefault="00F03617" w:rsidP="00F036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5707" cy="3918492"/>
            <wp:effectExtent l="19050" t="0" r="3243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97" cy="392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17" w:rsidRPr="000C607B" w:rsidRDefault="00F03617" w:rsidP="00F03617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0C607B">
        <w:rPr>
          <w:rFonts w:ascii="Times New Roman" w:hAnsi="Times New Roman"/>
          <w:sz w:val="24"/>
          <w:szCs w:val="24"/>
        </w:rPr>
        <w:t>. Пегий морф.</w:t>
      </w:r>
    </w:p>
    <w:p w:rsidR="00F03617" w:rsidRDefault="00F03617" w:rsidP="00F0361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01164" cy="3785327"/>
            <wp:effectExtent l="57150" t="38100" r="42086" b="24673"/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99" cy="3789276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617" w:rsidRDefault="00F03617" w:rsidP="00F036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</w:t>
      </w:r>
      <w:r w:rsidRPr="00C4629C">
        <w:rPr>
          <w:rFonts w:ascii="Times New Roman" w:hAnsi="Times New Roman"/>
          <w:sz w:val="24"/>
          <w:szCs w:val="24"/>
        </w:rPr>
        <w:t>6</w:t>
      </w:r>
      <w:r w:rsidRPr="008C5FB5">
        <w:rPr>
          <w:rFonts w:ascii="Times New Roman" w:hAnsi="Times New Roman"/>
          <w:sz w:val="24"/>
          <w:szCs w:val="24"/>
        </w:rPr>
        <w:t>. Морф меланист.</w:t>
      </w:r>
    </w:p>
    <w:p w:rsidR="002B3E80" w:rsidRPr="00D1628A" w:rsidRDefault="002B3E80" w:rsidP="00D1628A">
      <w:pPr>
        <w:outlineLvl w:val="0"/>
        <w:rPr>
          <w:rFonts w:ascii="Times New Roman" w:hAnsi="Times New Roman"/>
          <w:sz w:val="24"/>
          <w:szCs w:val="24"/>
        </w:rPr>
      </w:pPr>
    </w:p>
    <w:p w:rsidR="00F03617" w:rsidRDefault="00F03617" w:rsidP="00F03617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5A582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F03617" w:rsidRDefault="00F03617" w:rsidP="00F0361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3617" w:rsidRPr="004C3CBD" w:rsidRDefault="004F1456" w:rsidP="00F0361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2" o:spid="_x0000_s1027" type="#_x0000_t202" style="position:absolute;margin-left:6.4pt;margin-top:201.65pt;width:162.1pt;height:4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iEkQIAABY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" stroked="f">
            <v:textbox>
              <w:txbxContent>
                <w:p w:rsidR="00F03617" w:rsidRDefault="00F03617" w:rsidP="00F03617"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Фото 7</w:t>
                  </w:r>
                  <w:r w:rsidRPr="0096337B">
                    <w:rPr>
                      <w:rFonts w:ascii="Times New Roman" w:hAnsi="Times New Roman"/>
                      <w:sz w:val="24"/>
                      <w:szCs w:val="24"/>
                    </w:rPr>
                    <w:t>. Голубь с оперённой цевкой.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1" o:spid="_x0000_s1028" type="#_x0000_t202" style="position:absolute;margin-left:221.35pt;margin-top:198.15pt;width:240.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" stroked="f">
            <v:textbox>
              <w:txbxContent>
                <w:p w:rsidR="00F03617" w:rsidRPr="004C3CBD" w:rsidRDefault="00F03617" w:rsidP="00F0361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Фото 8</w:t>
                  </w:r>
                  <w:r w:rsidRPr="004C3CBD">
                    <w:rPr>
                      <w:rFonts w:ascii="Times New Roman" w:hAnsi="Times New Roman"/>
                      <w:sz w:val="24"/>
                      <w:szCs w:val="24"/>
                    </w:rPr>
                    <w:t>. Порода голубей «Пермскийгривун».</w:t>
                  </w:r>
                </w:p>
                <w:p w:rsidR="00F03617" w:rsidRPr="00412D50" w:rsidRDefault="00F03617" w:rsidP="00F03617"/>
              </w:txbxContent>
            </v:textbox>
          </v:shape>
        </w:pict>
      </w:r>
      <w:r w:rsidR="00F0361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57279" cy="2393193"/>
            <wp:effectExtent l="57150" t="38100" r="38221" b="26157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28" cy="239918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56B9D">
        <w:rPr>
          <w:rFonts w:ascii="Times New Roman" w:hAnsi="Times New Roman"/>
          <w:sz w:val="24"/>
          <w:szCs w:val="24"/>
        </w:rPr>
        <w:t xml:space="preserve">       </w:t>
      </w:r>
      <w:r w:rsidR="00F03617" w:rsidRPr="00B1768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47745" cy="2404101"/>
            <wp:effectExtent l="57150" t="38100" r="33655" b="15249"/>
            <wp:docPr id="40" name="Рисунок 17" descr="Картинка 2 из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Картинка 2 из 74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73" cy="2407102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617" w:rsidRPr="004C3CBD" w:rsidRDefault="00F03617" w:rsidP="00F03617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3617" w:rsidRDefault="00F03617" w:rsidP="00F03617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03617" w:rsidRPr="00D87408" w:rsidRDefault="00F03617" w:rsidP="00F036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68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87999" cy="3384876"/>
            <wp:effectExtent l="57150" t="38100" r="45801" b="25074"/>
            <wp:docPr id="4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96" cy="3390564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3617" w:rsidRPr="001B1CA7" w:rsidRDefault="00F03617" w:rsidP="00F03617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9</w:t>
      </w:r>
      <w:r w:rsidRPr="004C3C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Голубятня Тихонова А. И.  Голуби породы «к</w:t>
      </w:r>
      <w:r w:rsidRPr="004C3CBD">
        <w:rPr>
          <w:rFonts w:ascii="Times New Roman" w:hAnsi="Times New Roman"/>
          <w:sz w:val="24"/>
          <w:szCs w:val="24"/>
        </w:rPr>
        <w:t>упец»</w:t>
      </w:r>
      <w:r>
        <w:rPr>
          <w:rFonts w:ascii="Times New Roman" w:hAnsi="Times New Roman"/>
          <w:sz w:val="24"/>
          <w:szCs w:val="24"/>
        </w:rPr>
        <w:t>.</w:t>
      </w:r>
    </w:p>
    <w:p w:rsidR="00F03617" w:rsidRPr="00D87408" w:rsidRDefault="00F03617" w:rsidP="00F036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3617" w:rsidRPr="00AE09E7" w:rsidRDefault="00F03617" w:rsidP="002B3E80">
      <w:pPr>
        <w:rPr>
          <w:rFonts w:ascii="Times New Roman" w:hAnsi="Times New Roman"/>
          <w:b/>
          <w:sz w:val="24"/>
          <w:szCs w:val="24"/>
        </w:rPr>
      </w:pPr>
    </w:p>
    <w:sectPr w:rsidR="00F03617" w:rsidRPr="00AE09E7" w:rsidSect="0011440C">
      <w:pgSz w:w="11906" w:h="16838"/>
      <w:pgMar w:top="851" w:right="851" w:bottom="851" w:left="1134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3D" w:rsidRDefault="00CB663D" w:rsidP="00CB663D">
      <w:pPr>
        <w:spacing w:after="0" w:line="240" w:lineRule="auto"/>
      </w:pPr>
      <w:r>
        <w:separator/>
      </w:r>
    </w:p>
  </w:endnote>
  <w:endnote w:type="continuationSeparator" w:id="0">
    <w:p w:rsidR="00CB663D" w:rsidRDefault="00CB663D" w:rsidP="00CB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3D" w:rsidRDefault="00CB663D" w:rsidP="00CB663D">
      <w:pPr>
        <w:spacing w:after="0" w:line="240" w:lineRule="auto"/>
      </w:pPr>
      <w:r>
        <w:separator/>
      </w:r>
    </w:p>
  </w:footnote>
  <w:footnote w:type="continuationSeparator" w:id="0">
    <w:p w:rsidR="00CB663D" w:rsidRDefault="00CB663D" w:rsidP="00CB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8454"/>
      <w:docPartObj>
        <w:docPartGallery w:val="Page Numbers (Top of Page)"/>
        <w:docPartUnique/>
      </w:docPartObj>
    </w:sdtPr>
    <w:sdtEndPr/>
    <w:sdtContent>
      <w:p w:rsidR="00160A54" w:rsidRDefault="008041C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45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1628A" w:rsidRDefault="00D162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8A" w:rsidRDefault="00D1628A" w:rsidP="00D1628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7B9C"/>
    <w:multiLevelType w:val="hybridMultilevel"/>
    <w:tmpl w:val="F132B328"/>
    <w:lvl w:ilvl="0" w:tplc="30E66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83376"/>
    <w:multiLevelType w:val="hybridMultilevel"/>
    <w:tmpl w:val="0458FAD8"/>
    <w:lvl w:ilvl="0" w:tplc="8BCEC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C106C"/>
    <w:multiLevelType w:val="hybridMultilevel"/>
    <w:tmpl w:val="AAF8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9E5479"/>
    <w:multiLevelType w:val="hybridMultilevel"/>
    <w:tmpl w:val="E3745C90"/>
    <w:lvl w:ilvl="0" w:tplc="7550D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941"/>
    <w:rsid w:val="00083479"/>
    <w:rsid w:val="00095891"/>
    <w:rsid w:val="0011440C"/>
    <w:rsid w:val="00160A54"/>
    <w:rsid w:val="00163131"/>
    <w:rsid w:val="002317EF"/>
    <w:rsid w:val="002B3E80"/>
    <w:rsid w:val="002D33B1"/>
    <w:rsid w:val="00313A9E"/>
    <w:rsid w:val="00350941"/>
    <w:rsid w:val="00413623"/>
    <w:rsid w:val="00475F3E"/>
    <w:rsid w:val="004F0617"/>
    <w:rsid w:val="004F1456"/>
    <w:rsid w:val="00510588"/>
    <w:rsid w:val="0056605B"/>
    <w:rsid w:val="005670B2"/>
    <w:rsid w:val="005843F7"/>
    <w:rsid w:val="00592175"/>
    <w:rsid w:val="00605EB1"/>
    <w:rsid w:val="00681ECD"/>
    <w:rsid w:val="007173E9"/>
    <w:rsid w:val="008041C8"/>
    <w:rsid w:val="008235C5"/>
    <w:rsid w:val="00833548"/>
    <w:rsid w:val="00A33215"/>
    <w:rsid w:val="00A33E1D"/>
    <w:rsid w:val="00AE09E7"/>
    <w:rsid w:val="00B52A12"/>
    <w:rsid w:val="00B53910"/>
    <w:rsid w:val="00B614E6"/>
    <w:rsid w:val="00B86C2F"/>
    <w:rsid w:val="00CB663D"/>
    <w:rsid w:val="00CB721D"/>
    <w:rsid w:val="00D1628A"/>
    <w:rsid w:val="00E06671"/>
    <w:rsid w:val="00E53291"/>
    <w:rsid w:val="00E56B9D"/>
    <w:rsid w:val="00E760DC"/>
    <w:rsid w:val="00F03617"/>
    <w:rsid w:val="00F5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61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F03617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a4">
    <w:name w:val="Hyperlink"/>
    <w:basedOn w:val="a0"/>
    <w:uiPriority w:val="99"/>
    <w:semiHidden/>
    <w:rsid w:val="00F0361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361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361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61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B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61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F03617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a4">
    <w:name w:val="Hyperlink"/>
    <w:basedOn w:val="a0"/>
    <w:uiPriority w:val="99"/>
    <w:semiHidden/>
    <w:rsid w:val="00F0361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361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361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61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B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6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://ru.wikipedia.org/wiki/%C3%EE%EB%F3%E1%E8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chart" Target="charts/chart1.xm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28050713153727E-2"/>
          <c:y val="0.10817172416205045"/>
          <c:w val="0.53118749904464257"/>
          <c:h val="0.797323605872509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Ур. высоколётные чернозобые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5648513577757621E-3"/>
                  <c:y val="2.2432225534655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Породы голубей популярные среди голубеводов нашего города.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Ур. высок-е краснозобые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5.1297027155515268E-3"/>
                  <c:y val="2.2432225534655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Породы голубей популярные среди голубеводов нашего города.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Ур. высок-е сизозобые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Породы голубей популярные среди голубеводов нашего города.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Николаевские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tx1"/>
                </a:solidFill>
              </a:ln>
            </c:spPr>
          </c:dPt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Породы голубей популярные среди голубеводов нашего города.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Купцы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Породы голубей популярные среди голубеводов нашего города.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Пермский гривун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Породы голубей популярные среди голубеводов нашего города.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Павлин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Породы голубей популярные среди голубеводов нашего города.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Почтовые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38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Породы голубей популярные среди голубеводов нашего города.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582976"/>
        <c:axId val="109588864"/>
      </c:barChart>
      <c:catAx>
        <c:axId val="109582976"/>
        <c:scaling>
          <c:orientation val="minMax"/>
        </c:scaling>
        <c:delete val="1"/>
        <c:axPos val="b"/>
        <c:majorTickMark val="out"/>
        <c:minorTickMark val="none"/>
        <c:tickLblPos val="none"/>
        <c:crossAx val="109588864"/>
        <c:crosses val="autoZero"/>
        <c:auto val="1"/>
        <c:lblAlgn val="ctr"/>
        <c:lblOffset val="100"/>
        <c:noMultiLvlLbl val="0"/>
      </c:catAx>
      <c:valAx>
        <c:axId val="10958886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200" b="1"/>
            </a:pPr>
            <a:endParaRPr lang="ru-RU"/>
          </a:p>
        </c:txPr>
        <c:crossAx val="10958297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100" b="1"/>
            </a:pPr>
            <a:endParaRPr lang="ru-RU"/>
          </a:p>
        </c:txPr>
      </c:legendEntry>
      <c:layout>
        <c:manualLayout>
          <c:xMode val="edge"/>
          <c:yMode val="edge"/>
          <c:x val="0.62320919856675294"/>
          <c:y val="0.17063505100593521"/>
          <c:w val="0.35673352435530076"/>
          <c:h val="0.82936507936507964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0.04664</cdr:x>
      <cdr:y>0.03109</cdr:y>
    </cdr:from>
    <cdr:to>
      <cdr:x>0.93158</cdr:x>
      <cdr:y>0.18169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14325" y="157162"/>
          <a:ext cx="5897879" cy="7627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Times New Roman"/>
            </a:defRPr>
          </a:lvl1pPr>
          <a:lvl2pPr marL="457200" indent="0">
            <a:defRPr sz="1100">
              <a:latin typeface="Times New Roman"/>
            </a:defRPr>
          </a:lvl2pPr>
          <a:lvl3pPr marL="914400" indent="0">
            <a:defRPr sz="1100">
              <a:latin typeface="Times New Roman"/>
            </a:defRPr>
          </a:lvl3pPr>
          <a:lvl4pPr marL="1371600" indent="0">
            <a:defRPr sz="1100">
              <a:latin typeface="Times New Roman"/>
            </a:defRPr>
          </a:lvl4pPr>
          <a:lvl5pPr marL="1828800" indent="0">
            <a:defRPr sz="1100">
              <a:latin typeface="Times New Roman"/>
            </a:defRPr>
          </a:lvl5pPr>
          <a:lvl6pPr marL="2286000" indent="0">
            <a:defRPr sz="1100">
              <a:latin typeface="Times New Roman"/>
            </a:defRPr>
          </a:lvl6pPr>
          <a:lvl7pPr marL="2743200" indent="0">
            <a:defRPr sz="1100">
              <a:latin typeface="Times New Roman"/>
            </a:defRPr>
          </a:lvl7pPr>
          <a:lvl8pPr marL="3200400" indent="0">
            <a:defRPr sz="1100">
              <a:latin typeface="Times New Roman"/>
            </a:defRPr>
          </a:lvl8pPr>
          <a:lvl9pPr marL="3657600" indent="0">
            <a:defRPr sz="1100">
              <a:latin typeface="Times New Roman"/>
            </a:defRPr>
          </a:lvl9pPr>
        </a:lstStyle>
        <a:p xmlns:a="http://schemas.openxmlformats.org/drawingml/2006/main">
          <a:pPr algn="ctr"/>
          <a:endParaRPr lang="ru-RU" sz="1400" b="1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D5BE-281A-4DF8-BA57-EC1119EA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Орготдел_1</cp:lastModifiedBy>
  <cp:revision>5</cp:revision>
  <dcterms:created xsi:type="dcterms:W3CDTF">2018-02-07T18:12:00Z</dcterms:created>
  <dcterms:modified xsi:type="dcterms:W3CDTF">2018-02-14T07:02:00Z</dcterms:modified>
</cp:coreProperties>
</file>