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3D" w:rsidRPr="00A82C53" w:rsidRDefault="0043533D" w:rsidP="00A707FC">
      <w:pPr>
        <w:tabs>
          <w:tab w:val="left" w:pos="4820"/>
        </w:tabs>
        <w:spacing w:line="360" w:lineRule="auto"/>
        <w:ind w:firstLine="741"/>
        <w:jc w:val="center"/>
        <w:rPr>
          <w:rFonts w:ascii="Times New Roman" w:hAnsi="Times New Roman"/>
          <w:b/>
          <w:sz w:val="28"/>
          <w:szCs w:val="28"/>
        </w:rPr>
      </w:pPr>
      <w:r w:rsidRPr="00A82C53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A82C53">
        <w:rPr>
          <w:rFonts w:ascii="Times New Roman" w:hAnsi="Times New Roman"/>
          <w:b/>
          <w:sz w:val="28"/>
          <w:szCs w:val="28"/>
        </w:rPr>
        <w:t xml:space="preserve"> Российская научная конференция школьников</w:t>
      </w:r>
    </w:p>
    <w:p w:rsidR="0043533D" w:rsidRPr="00A82C53" w:rsidRDefault="0043533D" w:rsidP="00A707FC">
      <w:pPr>
        <w:pStyle w:val="7"/>
        <w:spacing w:line="360" w:lineRule="auto"/>
        <w:ind w:firstLine="741"/>
        <w:rPr>
          <w:rFonts w:ascii="Times New Roman" w:hAnsi="Times New Roman"/>
          <w:sz w:val="28"/>
          <w:szCs w:val="28"/>
        </w:rPr>
      </w:pPr>
      <w:r w:rsidRPr="00A82C53">
        <w:rPr>
          <w:rFonts w:ascii="Times New Roman" w:hAnsi="Times New Roman"/>
          <w:sz w:val="28"/>
          <w:szCs w:val="28"/>
        </w:rPr>
        <w:t>«Открытие»</w:t>
      </w:r>
    </w:p>
    <w:p w:rsidR="0043533D" w:rsidRPr="00A82C53" w:rsidRDefault="0043533D" w:rsidP="00A707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BF3" w:rsidRPr="00A82C53" w:rsidRDefault="00A82C53" w:rsidP="00A82C5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82C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43533D" w:rsidRPr="00A82C53">
        <w:rPr>
          <w:rFonts w:ascii="Times New Roman" w:hAnsi="Times New Roman"/>
          <w:b/>
          <w:sz w:val="28"/>
          <w:szCs w:val="28"/>
        </w:rPr>
        <w:t>Секция</w:t>
      </w:r>
      <w:proofErr w:type="gramStart"/>
      <w:r w:rsidR="0043533D" w:rsidRPr="00A82C5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43533D" w:rsidRPr="00A82C53">
        <w:rPr>
          <w:rFonts w:ascii="Times New Roman" w:hAnsi="Times New Roman"/>
          <w:b/>
          <w:sz w:val="28"/>
          <w:szCs w:val="28"/>
        </w:rPr>
        <w:t xml:space="preserve"> Химия</w:t>
      </w:r>
    </w:p>
    <w:p w:rsidR="00A82C53" w:rsidRPr="00A82C53" w:rsidRDefault="00A82C53" w:rsidP="00A707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C53" w:rsidRPr="00A82C53" w:rsidRDefault="00A82C53" w:rsidP="00A707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C53" w:rsidRPr="00A82C53" w:rsidRDefault="00A82C53" w:rsidP="00A707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C53" w:rsidRPr="00A82C53" w:rsidRDefault="00A82C53" w:rsidP="00A707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C53" w:rsidRPr="00A82C53" w:rsidRDefault="00A82C53" w:rsidP="00A707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C53" w:rsidRPr="00A82C53" w:rsidRDefault="00A82C53" w:rsidP="00A707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C53" w:rsidRPr="00A82C53" w:rsidRDefault="00A82C53" w:rsidP="00A707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33D" w:rsidRPr="00A82C53" w:rsidRDefault="0043533D" w:rsidP="00A707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C53">
        <w:rPr>
          <w:rFonts w:ascii="Times New Roman" w:hAnsi="Times New Roman"/>
          <w:b/>
          <w:bCs/>
          <w:sz w:val="28"/>
          <w:szCs w:val="28"/>
        </w:rPr>
        <w:t>Разработка рецептур пищевых</w:t>
      </w:r>
    </w:p>
    <w:p w:rsidR="0043533D" w:rsidRPr="00A82C53" w:rsidRDefault="002C2E35" w:rsidP="002C2E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C53">
        <w:rPr>
          <w:rFonts w:ascii="Times New Roman" w:hAnsi="Times New Roman"/>
          <w:b/>
          <w:bCs/>
          <w:sz w:val="28"/>
          <w:szCs w:val="28"/>
        </w:rPr>
        <w:t>матриксов</w:t>
      </w:r>
      <w:r w:rsidRPr="00A82C53">
        <w:rPr>
          <w:rFonts w:ascii="Times New Roman" w:hAnsi="Times New Roman"/>
          <w:b/>
          <w:sz w:val="28"/>
          <w:szCs w:val="28"/>
        </w:rPr>
        <w:t xml:space="preserve"> </w:t>
      </w:r>
      <w:r w:rsidR="0043533D" w:rsidRPr="00A82C53">
        <w:rPr>
          <w:rFonts w:ascii="Times New Roman" w:hAnsi="Times New Roman"/>
          <w:b/>
          <w:bCs/>
          <w:sz w:val="28"/>
          <w:szCs w:val="28"/>
        </w:rPr>
        <w:t xml:space="preserve">с </w:t>
      </w:r>
      <w:proofErr w:type="gramStart"/>
      <w:r w:rsidR="0043533D" w:rsidRPr="00A82C53">
        <w:rPr>
          <w:rFonts w:ascii="Times New Roman" w:hAnsi="Times New Roman"/>
          <w:b/>
          <w:bCs/>
          <w:sz w:val="28"/>
          <w:szCs w:val="28"/>
        </w:rPr>
        <w:t>функциональными</w:t>
      </w:r>
      <w:proofErr w:type="gramEnd"/>
      <w:r w:rsidR="0043533D" w:rsidRPr="00A82C53">
        <w:rPr>
          <w:rFonts w:ascii="Times New Roman" w:hAnsi="Times New Roman"/>
          <w:b/>
          <w:bCs/>
          <w:sz w:val="28"/>
          <w:szCs w:val="28"/>
        </w:rPr>
        <w:t xml:space="preserve"> пищевыми</w:t>
      </w:r>
    </w:p>
    <w:p w:rsidR="0043533D" w:rsidRPr="00A82C53" w:rsidRDefault="002C2E35" w:rsidP="00A82C5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C53">
        <w:rPr>
          <w:rFonts w:ascii="Times New Roman" w:hAnsi="Times New Roman"/>
          <w:b/>
          <w:bCs/>
          <w:sz w:val="28"/>
          <w:szCs w:val="28"/>
        </w:rPr>
        <w:t>и</w:t>
      </w:r>
      <w:r w:rsidR="0043533D" w:rsidRPr="00A82C53">
        <w:rPr>
          <w:rFonts w:ascii="Times New Roman" w:hAnsi="Times New Roman"/>
          <w:b/>
          <w:bCs/>
          <w:sz w:val="28"/>
          <w:szCs w:val="28"/>
        </w:rPr>
        <w:t>нгредиентами</w:t>
      </w:r>
    </w:p>
    <w:p w:rsidR="00A82C53" w:rsidRPr="00A82C53" w:rsidRDefault="00A82C53" w:rsidP="00A82C53">
      <w:pPr>
        <w:spacing w:before="240" w:after="60" w:line="240" w:lineRule="auto"/>
        <w:ind w:firstLine="284"/>
        <w:jc w:val="center"/>
        <w:outlineLvl w:val="4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A82C53">
        <w:rPr>
          <w:rFonts w:eastAsia="Times New Roman"/>
          <w:b/>
          <w:bCs/>
          <w:i/>
          <w:iCs/>
          <w:sz w:val="28"/>
          <w:szCs w:val="28"/>
          <w:lang w:eastAsia="ru-RU"/>
        </w:rPr>
        <w:t>Исследовательская работа</w:t>
      </w:r>
    </w:p>
    <w:p w:rsidR="0043533D" w:rsidRPr="00A82C53" w:rsidRDefault="0043533D" w:rsidP="00A707F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533D" w:rsidRPr="00A82C53" w:rsidRDefault="0043533D" w:rsidP="00A707FC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82C53" w:rsidRPr="00A82C53" w:rsidRDefault="00A82C53" w:rsidP="00A707FC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3533D" w:rsidRPr="00A82C53" w:rsidRDefault="0043533D" w:rsidP="00A707FC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3533D" w:rsidRPr="00A82C53" w:rsidRDefault="0043533D" w:rsidP="0030384C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3533D" w:rsidRPr="00A82C53" w:rsidRDefault="0043533D" w:rsidP="00A82C5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73889" w:rsidRPr="00A82C53" w:rsidRDefault="00A73889" w:rsidP="00A73889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A82C5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 w:rsidR="0043533D" w:rsidRPr="00A82C53">
        <w:rPr>
          <w:rFonts w:ascii="Times New Roman" w:hAnsi="Times New Roman"/>
          <w:b/>
          <w:bCs/>
          <w:sz w:val="28"/>
          <w:szCs w:val="28"/>
        </w:rPr>
        <w:t>Автор:</w:t>
      </w:r>
      <w:r w:rsidRPr="00A82C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533D" w:rsidRPr="00A82C53">
        <w:rPr>
          <w:rFonts w:ascii="Times New Roman" w:hAnsi="Times New Roman"/>
          <w:b/>
          <w:bCs/>
          <w:sz w:val="28"/>
          <w:szCs w:val="28"/>
        </w:rPr>
        <w:t>Капустин</w:t>
      </w:r>
      <w:r w:rsidRPr="00A82C53">
        <w:rPr>
          <w:rFonts w:ascii="Times New Roman" w:hAnsi="Times New Roman"/>
          <w:b/>
          <w:bCs/>
          <w:sz w:val="28"/>
          <w:szCs w:val="28"/>
        </w:rPr>
        <w:t xml:space="preserve">а Екатерина Евгеньевна, </w:t>
      </w:r>
    </w:p>
    <w:p w:rsidR="00A73889" w:rsidRPr="00A82C53" w:rsidRDefault="00A73889" w:rsidP="00A73889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A82C53">
        <w:rPr>
          <w:rFonts w:ascii="Times New Roman" w:hAnsi="Times New Roman"/>
          <w:b/>
          <w:bCs/>
          <w:sz w:val="28"/>
          <w:szCs w:val="28"/>
        </w:rPr>
        <w:t xml:space="preserve">       ученица </w:t>
      </w:r>
      <w:r w:rsidR="0043533D" w:rsidRPr="00A82C53">
        <w:rPr>
          <w:rFonts w:ascii="Times New Roman" w:hAnsi="Times New Roman"/>
          <w:b/>
          <w:bCs/>
          <w:sz w:val="28"/>
          <w:szCs w:val="28"/>
        </w:rPr>
        <w:t xml:space="preserve">9Б класса, </w:t>
      </w:r>
    </w:p>
    <w:p w:rsidR="0043533D" w:rsidRPr="00A82C53" w:rsidRDefault="0043533D" w:rsidP="00A73889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A82C53">
        <w:rPr>
          <w:rFonts w:ascii="Times New Roman" w:hAnsi="Times New Roman"/>
          <w:b/>
          <w:bCs/>
          <w:sz w:val="28"/>
          <w:szCs w:val="28"/>
        </w:rPr>
        <w:t>МАОУ лицея №21,г</w:t>
      </w:r>
      <w:proofErr w:type="gramStart"/>
      <w:r w:rsidRPr="00A82C53">
        <w:rPr>
          <w:rFonts w:ascii="Times New Roman" w:hAnsi="Times New Roman"/>
          <w:b/>
          <w:bCs/>
          <w:sz w:val="28"/>
          <w:szCs w:val="28"/>
        </w:rPr>
        <w:t>.И</w:t>
      </w:r>
      <w:proofErr w:type="gramEnd"/>
      <w:r w:rsidRPr="00A82C53">
        <w:rPr>
          <w:rFonts w:ascii="Times New Roman" w:hAnsi="Times New Roman"/>
          <w:b/>
          <w:bCs/>
          <w:sz w:val="28"/>
          <w:szCs w:val="28"/>
        </w:rPr>
        <w:t>ваново</w:t>
      </w:r>
    </w:p>
    <w:p w:rsidR="00A73889" w:rsidRPr="00A82C53" w:rsidRDefault="00173573" w:rsidP="00A73889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A82C53">
        <w:rPr>
          <w:rFonts w:ascii="Times New Roman" w:hAnsi="Times New Roman"/>
          <w:b/>
          <w:bCs/>
          <w:sz w:val="28"/>
          <w:szCs w:val="28"/>
        </w:rPr>
        <w:t>Руководитель</w:t>
      </w:r>
      <w:r w:rsidR="0043533D" w:rsidRPr="00A82C53">
        <w:rPr>
          <w:rFonts w:ascii="Times New Roman" w:hAnsi="Times New Roman"/>
          <w:b/>
          <w:bCs/>
          <w:sz w:val="28"/>
          <w:szCs w:val="28"/>
        </w:rPr>
        <w:t>:</w:t>
      </w:r>
      <w:r w:rsidR="00A73889" w:rsidRPr="00A82C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533D" w:rsidRPr="00A82C53">
        <w:rPr>
          <w:rFonts w:ascii="Times New Roman" w:hAnsi="Times New Roman"/>
          <w:b/>
          <w:bCs/>
          <w:sz w:val="28"/>
          <w:szCs w:val="28"/>
        </w:rPr>
        <w:t>Лапшина В</w:t>
      </w:r>
      <w:r w:rsidR="00A73889" w:rsidRPr="00A82C53">
        <w:rPr>
          <w:rFonts w:ascii="Times New Roman" w:hAnsi="Times New Roman"/>
          <w:b/>
          <w:bCs/>
          <w:sz w:val="28"/>
          <w:szCs w:val="28"/>
        </w:rPr>
        <w:t xml:space="preserve">ера </w:t>
      </w:r>
      <w:r w:rsidR="0043533D" w:rsidRPr="00A82C53">
        <w:rPr>
          <w:rFonts w:ascii="Times New Roman" w:hAnsi="Times New Roman"/>
          <w:b/>
          <w:bCs/>
          <w:sz w:val="28"/>
          <w:szCs w:val="28"/>
        </w:rPr>
        <w:t>А</w:t>
      </w:r>
      <w:r w:rsidR="00A73889" w:rsidRPr="00A82C53">
        <w:rPr>
          <w:rFonts w:ascii="Times New Roman" w:hAnsi="Times New Roman"/>
          <w:b/>
          <w:bCs/>
          <w:sz w:val="28"/>
          <w:szCs w:val="28"/>
        </w:rPr>
        <w:t>натольевна</w:t>
      </w:r>
      <w:r w:rsidR="0043533D" w:rsidRPr="00A82C53">
        <w:rPr>
          <w:rFonts w:ascii="Times New Roman" w:hAnsi="Times New Roman"/>
          <w:b/>
          <w:bCs/>
          <w:sz w:val="28"/>
          <w:szCs w:val="28"/>
        </w:rPr>
        <w:t>,</w:t>
      </w:r>
    </w:p>
    <w:p w:rsidR="0043533D" w:rsidRDefault="0043533D" w:rsidP="00A707FC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A82C53">
        <w:rPr>
          <w:rFonts w:ascii="Times New Roman" w:hAnsi="Times New Roman"/>
          <w:b/>
          <w:bCs/>
          <w:sz w:val="28"/>
          <w:szCs w:val="28"/>
        </w:rPr>
        <w:t xml:space="preserve"> учит</w:t>
      </w:r>
      <w:r w:rsidR="00173573" w:rsidRPr="00A82C53">
        <w:rPr>
          <w:rFonts w:ascii="Times New Roman" w:hAnsi="Times New Roman"/>
          <w:b/>
          <w:bCs/>
          <w:sz w:val="28"/>
          <w:szCs w:val="28"/>
        </w:rPr>
        <w:t>ель химии высшей категории МАОУ</w:t>
      </w:r>
      <w:r w:rsidR="0030384C">
        <w:rPr>
          <w:rFonts w:ascii="Times New Roman" w:hAnsi="Times New Roman"/>
          <w:b/>
          <w:bCs/>
          <w:sz w:val="28"/>
          <w:szCs w:val="28"/>
        </w:rPr>
        <w:t xml:space="preserve"> лицей </w:t>
      </w:r>
      <w:r w:rsidRPr="00A82C53">
        <w:rPr>
          <w:rFonts w:ascii="Times New Roman" w:hAnsi="Times New Roman"/>
          <w:b/>
          <w:bCs/>
          <w:sz w:val="28"/>
          <w:szCs w:val="28"/>
        </w:rPr>
        <w:t>№21</w:t>
      </w:r>
    </w:p>
    <w:p w:rsidR="0030384C" w:rsidRPr="0030384C" w:rsidRDefault="0030384C" w:rsidP="00A707FC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0384C">
        <w:rPr>
          <w:rFonts w:ascii="Times New Roman" w:hAnsi="Times New Roman"/>
          <w:b/>
          <w:bCs/>
          <w:sz w:val="28"/>
          <w:szCs w:val="28"/>
        </w:rPr>
        <w:t>Степычева</w:t>
      </w:r>
      <w:proofErr w:type="spellEnd"/>
      <w:r w:rsidRPr="0030384C">
        <w:rPr>
          <w:rFonts w:ascii="Times New Roman" w:hAnsi="Times New Roman"/>
          <w:b/>
          <w:bCs/>
          <w:sz w:val="28"/>
          <w:szCs w:val="28"/>
        </w:rPr>
        <w:t xml:space="preserve"> Н.В, к.х.н., доцент каф. ТПП и БТ ФГБОУ ВПО «ИГХТУ»</w:t>
      </w:r>
    </w:p>
    <w:p w:rsidR="00A82C53" w:rsidRPr="00A82C53" w:rsidRDefault="00A82C53" w:rsidP="00A82C53">
      <w:pPr>
        <w:spacing w:line="360" w:lineRule="auto"/>
        <w:ind w:firstLine="284"/>
        <w:rPr>
          <w:b/>
          <w:sz w:val="28"/>
          <w:szCs w:val="28"/>
        </w:rPr>
      </w:pPr>
    </w:p>
    <w:p w:rsidR="00A82C53" w:rsidRPr="0030384C" w:rsidRDefault="00A82C53" w:rsidP="00A82C53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A82C53">
        <w:rPr>
          <w:b/>
          <w:sz w:val="28"/>
          <w:szCs w:val="28"/>
        </w:rPr>
        <w:t>Ярославль, 201</w:t>
      </w:r>
      <w:r w:rsidRPr="0030384C">
        <w:rPr>
          <w:b/>
          <w:sz w:val="28"/>
          <w:szCs w:val="28"/>
        </w:rPr>
        <w:t>8</w:t>
      </w:r>
    </w:p>
    <w:p w:rsidR="00A46147" w:rsidRPr="00A73889" w:rsidRDefault="00A46147" w:rsidP="0030384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F4373" w:rsidRPr="00A73889" w:rsidRDefault="007F4373" w:rsidP="00A707F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73889">
        <w:rPr>
          <w:rFonts w:ascii="Times New Roman" w:hAnsi="Times New Roman"/>
          <w:sz w:val="24"/>
          <w:szCs w:val="24"/>
        </w:rPr>
        <w:t>Оглавление:</w:t>
      </w:r>
    </w:p>
    <w:p w:rsidR="007F4373" w:rsidRPr="00A73889" w:rsidRDefault="007F4373" w:rsidP="00A707FC">
      <w:pPr>
        <w:spacing w:line="360" w:lineRule="auto"/>
        <w:rPr>
          <w:rFonts w:ascii="Times New Roman" w:hAnsi="Times New Roman"/>
          <w:sz w:val="24"/>
          <w:szCs w:val="24"/>
        </w:rPr>
      </w:pPr>
      <w:r w:rsidRPr="00A73889">
        <w:rPr>
          <w:rFonts w:ascii="Times New Roman" w:hAnsi="Times New Roman"/>
          <w:sz w:val="24"/>
          <w:szCs w:val="24"/>
        </w:rPr>
        <w:t>1.В</w:t>
      </w:r>
      <w:r w:rsidR="009B0D71" w:rsidRPr="00A73889">
        <w:rPr>
          <w:rFonts w:ascii="Times New Roman" w:hAnsi="Times New Roman"/>
          <w:sz w:val="24"/>
          <w:szCs w:val="24"/>
        </w:rPr>
        <w:t>ВЕДЕНИЕ</w:t>
      </w:r>
      <w:r w:rsidRPr="00A73889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647D1" w:rsidRPr="00A73889">
        <w:rPr>
          <w:rFonts w:ascii="Times New Roman" w:hAnsi="Times New Roman"/>
          <w:sz w:val="24"/>
          <w:szCs w:val="24"/>
        </w:rPr>
        <w:t>……</w:t>
      </w:r>
      <w:r w:rsidRPr="00A73889">
        <w:rPr>
          <w:rFonts w:ascii="Times New Roman" w:hAnsi="Times New Roman"/>
          <w:sz w:val="24"/>
          <w:szCs w:val="24"/>
        </w:rPr>
        <w:t>……</w:t>
      </w:r>
      <w:r w:rsidR="00C64774" w:rsidRPr="00A73889">
        <w:rPr>
          <w:rFonts w:ascii="Times New Roman" w:hAnsi="Times New Roman"/>
          <w:sz w:val="24"/>
          <w:szCs w:val="24"/>
        </w:rPr>
        <w:t>.</w:t>
      </w:r>
      <w:r w:rsidRPr="00A73889">
        <w:rPr>
          <w:rFonts w:ascii="Times New Roman" w:hAnsi="Times New Roman"/>
          <w:sz w:val="24"/>
          <w:szCs w:val="24"/>
        </w:rPr>
        <w:t>…</w:t>
      </w:r>
      <w:r w:rsidR="00A707FC" w:rsidRPr="00A73889">
        <w:rPr>
          <w:rFonts w:ascii="Times New Roman" w:hAnsi="Times New Roman"/>
          <w:sz w:val="24"/>
          <w:szCs w:val="24"/>
        </w:rPr>
        <w:t>………...……</w:t>
      </w:r>
      <w:r w:rsidRPr="00A73889">
        <w:rPr>
          <w:rFonts w:ascii="Times New Roman" w:hAnsi="Times New Roman"/>
          <w:sz w:val="24"/>
          <w:szCs w:val="24"/>
        </w:rPr>
        <w:t>.3</w:t>
      </w:r>
    </w:p>
    <w:p w:rsidR="00721F8C" w:rsidRPr="00A73889" w:rsidRDefault="007F4373" w:rsidP="00A707FC">
      <w:pPr>
        <w:spacing w:line="360" w:lineRule="auto"/>
        <w:rPr>
          <w:rFonts w:ascii="Times New Roman" w:hAnsi="Times New Roman"/>
          <w:sz w:val="24"/>
          <w:szCs w:val="24"/>
        </w:rPr>
      </w:pPr>
      <w:r w:rsidRPr="00A73889">
        <w:rPr>
          <w:rFonts w:ascii="Times New Roman" w:hAnsi="Times New Roman"/>
          <w:sz w:val="24"/>
          <w:szCs w:val="24"/>
        </w:rPr>
        <w:t>2.</w:t>
      </w:r>
      <w:r w:rsidR="009B0D71" w:rsidRPr="00A73889">
        <w:rPr>
          <w:rFonts w:ascii="Times New Roman" w:hAnsi="Times New Roman"/>
          <w:sz w:val="24"/>
          <w:szCs w:val="24"/>
        </w:rPr>
        <w:t>СОЦИОЛОГИЧЕСКИЙ ОПРОС НАСЕЛЕНИЯ…………….</w:t>
      </w:r>
      <w:r w:rsidR="009A4905" w:rsidRPr="00A73889">
        <w:rPr>
          <w:rFonts w:ascii="Times New Roman" w:hAnsi="Times New Roman"/>
          <w:sz w:val="24"/>
          <w:szCs w:val="24"/>
        </w:rPr>
        <w:t>…</w:t>
      </w:r>
      <w:r w:rsidR="00E647D1" w:rsidRPr="00A73889">
        <w:rPr>
          <w:rFonts w:ascii="Times New Roman" w:hAnsi="Times New Roman"/>
          <w:sz w:val="24"/>
          <w:szCs w:val="24"/>
        </w:rPr>
        <w:t>…….</w:t>
      </w:r>
      <w:r w:rsidR="009A4905" w:rsidRPr="00A73889">
        <w:rPr>
          <w:rFonts w:ascii="Times New Roman" w:hAnsi="Times New Roman"/>
          <w:sz w:val="24"/>
          <w:szCs w:val="24"/>
        </w:rPr>
        <w:t>…</w:t>
      </w:r>
      <w:r w:rsidR="00A707FC" w:rsidRPr="00A73889">
        <w:rPr>
          <w:rFonts w:ascii="Times New Roman" w:hAnsi="Times New Roman"/>
          <w:sz w:val="24"/>
          <w:szCs w:val="24"/>
        </w:rPr>
        <w:t>.……</w:t>
      </w:r>
      <w:r w:rsidR="00A82C53">
        <w:rPr>
          <w:rFonts w:ascii="Times New Roman" w:hAnsi="Times New Roman"/>
          <w:sz w:val="24"/>
          <w:szCs w:val="24"/>
        </w:rPr>
        <w:t>……………..3</w:t>
      </w:r>
    </w:p>
    <w:p w:rsidR="009A4905" w:rsidRPr="00A73889" w:rsidRDefault="009A4905" w:rsidP="00A707FC">
      <w:pPr>
        <w:spacing w:line="360" w:lineRule="auto"/>
        <w:rPr>
          <w:rFonts w:ascii="Times New Roman" w:hAnsi="Times New Roman"/>
          <w:sz w:val="24"/>
          <w:szCs w:val="24"/>
        </w:rPr>
      </w:pPr>
      <w:r w:rsidRPr="00A73889">
        <w:rPr>
          <w:rFonts w:ascii="Times New Roman" w:hAnsi="Times New Roman"/>
          <w:sz w:val="24"/>
          <w:szCs w:val="24"/>
        </w:rPr>
        <w:t>3</w:t>
      </w:r>
      <w:r w:rsidR="009B0D71" w:rsidRPr="00A73889">
        <w:rPr>
          <w:rFonts w:ascii="Times New Roman" w:hAnsi="Times New Roman"/>
          <w:sz w:val="24"/>
          <w:szCs w:val="24"/>
        </w:rPr>
        <w:t xml:space="preserve"> </w:t>
      </w:r>
      <w:r w:rsidR="00C64774" w:rsidRPr="00A73889">
        <w:rPr>
          <w:rFonts w:ascii="Times New Roman" w:hAnsi="Times New Roman"/>
          <w:sz w:val="24"/>
          <w:szCs w:val="24"/>
        </w:rPr>
        <w:t>А</w:t>
      </w:r>
      <w:r w:rsidR="009B0D71" w:rsidRPr="00A73889">
        <w:rPr>
          <w:rFonts w:ascii="Times New Roman" w:hAnsi="Times New Roman"/>
          <w:sz w:val="24"/>
          <w:szCs w:val="24"/>
        </w:rPr>
        <w:t>НАЛИТИЧЕСКИЙ ОБЗОР ЛИТЕРАТУРЫ………...</w:t>
      </w:r>
      <w:r w:rsidRPr="00A73889">
        <w:rPr>
          <w:rFonts w:ascii="Times New Roman" w:hAnsi="Times New Roman"/>
          <w:sz w:val="24"/>
          <w:szCs w:val="24"/>
        </w:rPr>
        <w:t>……………</w:t>
      </w:r>
      <w:r w:rsidR="00E647D1" w:rsidRPr="00A73889">
        <w:rPr>
          <w:rFonts w:ascii="Times New Roman" w:hAnsi="Times New Roman"/>
          <w:sz w:val="24"/>
          <w:szCs w:val="24"/>
        </w:rPr>
        <w:t>……...</w:t>
      </w:r>
      <w:r w:rsidR="00A707FC" w:rsidRPr="00A73889">
        <w:rPr>
          <w:rFonts w:ascii="Times New Roman" w:hAnsi="Times New Roman"/>
          <w:sz w:val="24"/>
          <w:szCs w:val="24"/>
        </w:rPr>
        <w:t>.…………….</w:t>
      </w:r>
      <w:r w:rsidR="00A82C53">
        <w:rPr>
          <w:rFonts w:ascii="Times New Roman" w:hAnsi="Times New Roman"/>
          <w:sz w:val="24"/>
          <w:szCs w:val="24"/>
        </w:rPr>
        <w:t>..…4</w:t>
      </w:r>
    </w:p>
    <w:p w:rsidR="004A739D" w:rsidRPr="00A73889" w:rsidRDefault="004A739D" w:rsidP="00A707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889">
        <w:rPr>
          <w:rFonts w:ascii="Times New Roman" w:hAnsi="Times New Roman"/>
          <w:sz w:val="24"/>
          <w:szCs w:val="24"/>
        </w:rPr>
        <w:t>4.</w:t>
      </w:r>
      <w:r w:rsidR="003E09BF" w:rsidRPr="00A73889">
        <w:rPr>
          <w:rFonts w:ascii="Times New Roman" w:hAnsi="Times New Roman"/>
          <w:sz w:val="24"/>
          <w:szCs w:val="24"/>
        </w:rPr>
        <w:t>1.ЭКСПЕРИМЕНТАЛЬНАЯ</w:t>
      </w:r>
      <w:r w:rsidR="00C64774" w:rsidRPr="00A73889">
        <w:rPr>
          <w:rFonts w:ascii="Times New Roman" w:hAnsi="Times New Roman"/>
          <w:sz w:val="24"/>
          <w:szCs w:val="24"/>
        </w:rPr>
        <w:t>ЧАСТЬ.</w:t>
      </w:r>
      <w:r w:rsidR="00935E9B" w:rsidRPr="00A73889">
        <w:rPr>
          <w:rFonts w:ascii="Times New Roman" w:hAnsi="Times New Roman"/>
          <w:sz w:val="24"/>
          <w:szCs w:val="24"/>
        </w:rPr>
        <w:t xml:space="preserve"> </w:t>
      </w:r>
      <w:r w:rsidR="00C64774" w:rsidRPr="00A73889">
        <w:rPr>
          <w:rFonts w:ascii="Times New Roman" w:hAnsi="Times New Roman"/>
          <w:sz w:val="24"/>
          <w:szCs w:val="24"/>
        </w:rPr>
        <w:t>МЕТОДИКА……………</w:t>
      </w:r>
      <w:r w:rsidR="00E647D1" w:rsidRPr="00A73889">
        <w:rPr>
          <w:rFonts w:ascii="Times New Roman" w:hAnsi="Times New Roman"/>
          <w:sz w:val="24"/>
          <w:szCs w:val="24"/>
        </w:rPr>
        <w:t>………..</w:t>
      </w:r>
      <w:r w:rsidR="00A707FC" w:rsidRPr="00A73889">
        <w:rPr>
          <w:rFonts w:ascii="Times New Roman" w:hAnsi="Times New Roman"/>
          <w:sz w:val="24"/>
          <w:szCs w:val="24"/>
        </w:rPr>
        <w:t>...…</w:t>
      </w:r>
      <w:r w:rsidR="00935E9B" w:rsidRPr="00A73889">
        <w:rPr>
          <w:rFonts w:ascii="Times New Roman" w:hAnsi="Times New Roman"/>
          <w:sz w:val="24"/>
          <w:szCs w:val="24"/>
        </w:rPr>
        <w:t xml:space="preserve">……………  </w:t>
      </w:r>
      <w:r w:rsidR="00A82C53">
        <w:rPr>
          <w:rFonts w:ascii="Times New Roman" w:hAnsi="Times New Roman"/>
          <w:sz w:val="24"/>
          <w:szCs w:val="24"/>
        </w:rPr>
        <w:t>6</w:t>
      </w:r>
    </w:p>
    <w:p w:rsidR="00C64774" w:rsidRPr="00A73889" w:rsidRDefault="003E09BF" w:rsidP="00A707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889">
        <w:rPr>
          <w:rFonts w:ascii="Times New Roman" w:hAnsi="Times New Roman"/>
          <w:sz w:val="24"/>
          <w:szCs w:val="24"/>
        </w:rPr>
        <w:t xml:space="preserve">4.2.ЭКСПЕРИМЕНТАЛЬНАЯ </w:t>
      </w:r>
      <w:r w:rsidR="00C64774" w:rsidRPr="00A73889">
        <w:rPr>
          <w:rFonts w:ascii="Times New Roman" w:hAnsi="Times New Roman"/>
          <w:sz w:val="24"/>
          <w:szCs w:val="24"/>
        </w:rPr>
        <w:t>ЧАСТЬ</w:t>
      </w:r>
      <w:proofErr w:type="gramStart"/>
      <w:r w:rsidR="00C64774" w:rsidRPr="00A73889">
        <w:rPr>
          <w:rFonts w:ascii="Times New Roman" w:hAnsi="Times New Roman"/>
          <w:sz w:val="24"/>
          <w:szCs w:val="24"/>
        </w:rPr>
        <w:t>.Э</w:t>
      </w:r>
      <w:proofErr w:type="gramEnd"/>
      <w:r w:rsidR="00C64774" w:rsidRPr="00A73889">
        <w:rPr>
          <w:rFonts w:ascii="Times New Roman" w:hAnsi="Times New Roman"/>
          <w:sz w:val="24"/>
          <w:szCs w:val="24"/>
        </w:rPr>
        <w:t>КСПЕРИМЕНТ……</w:t>
      </w:r>
      <w:r w:rsidR="00E647D1" w:rsidRPr="00A73889">
        <w:rPr>
          <w:rFonts w:ascii="Times New Roman" w:hAnsi="Times New Roman"/>
          <w:sz w:val="24"/>
          <w:szCs w:val="24"/>
        </w:rPr>
        <w:t>…….</w:t>
      </w:r>
      <w:r w:rsidR="00C64774" w:rsidRPr="00A73889">
        <w:rPr>
          <w:rFonts w:ascii="Times New Roman" w:hAnsi="Times New Roman"/>
          <w:sz w:val="24"/>
          <w:szCs w:val="24"/>
        </w:rPr>
        <w:t>……</w:t>
      </w:r>
      <w:r w:rsidR="00A707FC" w:rsidRPr="00A73889">
        <w:rPr>
          <w:rFonts w:ascii="Times New Roman" w:hAnsi="Times New Roman"/>
          <w:sz w:val="24"/>
          <w:szCs w:val="24"/>
        </w:rPr>
        <w:t>………………..</w:t>
      </w:r>
      <w:r w:rsidR="00935E9B" w:rsidRPr="00A73889">
        <w:rPr>
          <w:rFonts w:ascii="Times New Roman" w:hAnsi="Times New Roman"/>
          <w:sz w:val="24"/>
          <w:szCs w:val="24"/>
        </w:rPr>
        <w:t>….</w:t>
      </w:r>
      <w:r w:rsidR="00A82C53">
        <w:rPr>
          <w:rFonts w:ascii="Times New Roman" w:hAnsi="Times New Roman"/>
          <w:sz w:val="24"/>
          <w:szCs w:val="24"/>
        </w:rPr>
        <w:t>6</w:t>
      </w:r>
    </w:p>
    <w:p w:rsidR="00935E9B" w:rsidRPr="00A73889" w:rsidRDefault="00935E9B" w:rsidP="00A707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889">
        <w:rPr>
          <w:rFonts w:ascii="Times New Roman" w:hAnsi="Times New Roman"/>
          <w:sz w:val="24"/>
          <w:szCs w:val="24"/>
        </w:rPr>
        <w:t>4.3.ОБСУЖДЕНИЕ  РЕЗУЛЬТАТОВ ЭКСПЕРИМЕНТА…………………………………</w:t>
      </w:r>
      <w:r w:rsidR="00A82C53">
        <w:rPr>
          <w:rFonts w:ascii="Times New Roman" w:hAnsi="Times New Roman"/>
          <w:sz w:val="24"/>
          <w:szCs w:val="24"/>
        </w:rPr>
        <w:t>…7</w:t>
      </w:r>
      <w:r w:rsidRPr="00A7388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4A739D" w:rsidRPr="00A73889" w:rsidRDefault="00C64774" w:rsidP="00A707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889">
        <w:rPr>
          <w:rFonts w:ascii="Times New Roman" w:hAnsi="Times New Roman"/>
          <w:sz w:val="24"/>
          <w:szCs w:val="24"/>
        </w:rPr>
        <w:t>6. ВЫВОД……………………………………………</w:t>
      </w:r>
      <w:r w:rsidR="00E647D1" w:rsidRPr="00A73889">
        <w:rPr>
          <w:rFonts w:ascii="Times New Roman" w:hAnsi="Times New Roman"/>
          <w:sz w:val="24"/>
          <w:szCs w:val="24"/>
        </w:rPr>
        <w:t>……..</w:t>
      </w:r>
      <w:r w:rsidR="00A707FC" w:rsidRPr="00A73889">
        <w:rPr>
          <w:rFonts w:ascii="Times New Roman" w:hAnsi="Times New Roman"/>
          <w:sz w:val="24"/>
          <w:szCs w:val="24"/>
        </w:rPr>
        <w:t>……………………………..….…1</w:t>
      </w:r>
      <w:r w:rsidR="00A82C53">
        <w:rPr>
          <w:rFonts w:ascii="Times New Roman" w:hAnsi="Times New Roman"/>
          <w:sz w:val="24"/>
          <w:szCs w:val="24"/>
        </w:rPr>
        <w:t>0</w:t>
      </w:r>
    </w:p>
    <w:p w:rsidR="00C64774" w:rsidRPr="00A73889" w:rsidRDefault="00C64774" w:rsidP="00A707FC">
      <w:pPr>
        <w:spacing w:line="360" w:lineRule="auto"/>
        <w:rPr>
          <w:rFonts w:ascii="Times New Roman" w:hAnsi="Times New Roman"/>
          <w:sz w:val="24"/>
          <w:szCs w:val="24"/>
        </w:rPr>
      </w:pPr>
      <w:r w:rsidRPr="00A73889">
        <w:rPr>
          <w:rFonts w:ascii="Times New Roman" w:hAnsi="Times New Roman"/>
          <w:sz w:val="24"/>
          <w:szCs w:val="24"/>
        </w:rPr>
        <w:t>7.СПИСОК ИПОЛЬЗОВАННОЙ ЛИТЕРАТУРЫ.</w:t>
      </w:r>
      <w:r w:rsidR="00E647D1" w:rsidRPr="00A73889">
        <w:rPr>
          <w:rFonts w:ascii="Times New Roman" w:hAnsi="Times New Roman"/>
          <w:sz w:val="24"/>
          <w:szCs w:val="24"/>
        </w:rPr>
        <w:t>…………………….……</w:t>
      </w:r>
      <w:r w:rsidR="00A707FC" w:rsidRPr="00A73889">
        <w:rPr>
          <w:rFonts w:ascii="Times New Roman" w:hAnsi="Times New Roman"/>
          <w:sz w:val="24"/>
          <w:szCs w:val="24"/>
        </w:rPr>
        <w:t>……………..</w:t>
      </w:r>
      <w:r w:rsidR="00E647D1" w:rsidRPr="00A73889">
        <w:rPr>
          <w:rFonts w:ascii="Times New Roman" w:hAnsi="Times New Roman"/>
          <w:sz w:val="24"/>
          <w:szCs w:val="24"/>
        </w:rPr>
        <w:t>..</w:t>
      </w:r>
      <w:r w:rsidR="00A707FC" w:rsidRPr="00A73889">
        <w:rPr>
          <w:rFonts w:ascii="Times New Roman" w:hAnsi="Times New Roman"/>
          <w:sz w:val="24"/>
          <w:szCs w:val="24"/>
        </w:rPr>
        <w:t>.1</w:t>
      </w:r>
      <w:r w:rsidR="00A82C53">
        <w:rPr>
          <w:rFonts w:ascii="Times New Roman" w:hAnsi="Times New Roman"/>
          <w:sz w:val="24"/>
          <w:szCs w:val="24"/>
        </w:rPr>
        <w:t>0</w:t>
      </w:r>
    </w:p>
    <w:p w:rsidR="00C64774" w:rsidRPr="00A73889" w:rsidRDefault="00E647D1" w:rsidP="00A707FC">
      <w:pPr>
        <w:spacing w:line="360" w:lineRule="auto"/>
        <w:rPr>
          <w:rFonts w:ascii="Times New Roman" w:hAnsi="Times New Roman"/>
          <w:sz w:val="24"/>
          <w:szCs w:val="24"/>
        </w:rPr>
      </w:pPr>
      <w:r w:rsidRPr="00A73889">
        <w:rPr>
          <w:rFonts w:ascii="Times New Roman" w:hAnsi="Times New Roman"/>
          <w:sz w:val="24"/>
          <w:szCs w:val="24"/>
        </w:rPr>
        <w:t>8.ПРИЛОЖ</w:t>
      </w:r>
      <w:r w:rsidR="00A707FC" w:rsidRPr="00A73889">
        <w:rPr>
          <w:rFonts w:ascii="Times New Roman" w:hAnsi="Times New Roman"/>
          <w:sz w:val="24"/>
          <w:szCs w:val="24"/>
        </w:rPr>
        <w:t>ЕНИЕ……………………………………………………………………...………..</w:t>
      </w:r>
      <w:r w:rsidR="00935E9B" w:rsidRPr="00A73889">
        <w:rPr>
          <w:rFonts w:ascii="Times New Roman" w:hAnsi="Times New Roman"/>
          <w:sz w:val="24"/>
          <w:szCs w:val="24"/>
        </w:rPr>
        <w:t>1</w:t>
      </w:r>
      <w:r w:rsidR="00A82C53">
        <w:rPr>
          <w:rFonts w:ascii="Times New Roman" w:hAnsi="Times New Roman"/>
          <w:sz w:val="24"/>
          <w:szCs w:val="24"/>
        </w:rPr>
        <w:t>1</w:t>
      </w:r>
    </w:p>
    <w:p w:rsidR="00C64774" w:rsidRPr="00A73889" w:rsidRDefault="00C64774" w:rsidP="00A707F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4905" w:rsidRPr="00A73889" w:rsidRDefault="009A4905" w:rsidP="00A707F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4905" w:rsidRPr="00A73889" w:rsidRDefault="009A4905" w:rsidP="00A707F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21F8C" w:rsidRPr="00A73889" w:rsidRDefault="00721F8C" w:rsidP="00A707FC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A73889">
        <w:rPr>
          <w:rFonts w:ascii="Times New Roman" w:hAnsi="Times New Roman"/>
          <w:sz w:val="24"/>
          <w:szCs w:val="24"/>
        </w:rPr>
        <w:br w:type="page"/>
      </w:r>
    </w:p>
    <w:p w:rsidR="009B0D71" w:rsidRPr="00A73889" w:rsidRDefault="009B0D71" w:rsidP="00A73889">
      <w:pPr>
        <w:pStyle w:val="a6"/>
        <w:numPr>
          <w:ilvl w:val="0"/>
          <w:numId w:val="24"/>
        </w:numPr>
        <w:tabs>
          <w:tab w:val="left" w:pos="1410"/>
        </w:tabs>
        <w:jc w:val="both"/>
        <w:rPr>
          <w:rStyle w:val="FontStyle34"/>
          <w:rFonts w:ascii="Times New Roman" w:hAnsi="Times New Roman" w:cs="Times New Roman"/>
          <w:b/>
          <w:i/>
          <w:sz w:val="23"/>
          <w:szCs w:val="23"/>
        </w:rPr>
      </w:pPr>
      <w:r w:rsidRPr="00A73889">
        <w:rPr>
          <w:rStyle w:val="FontStyle34"/>
          <w:rFonts w:ascii="Times New Roman" w:hAnsi="Times New Roman" w:cs="Times New Roman"/>
          <w:b/>
          <w:i/>
          <w:sz w:val="23"/>
          <w:szCs w:val="23"/>
        </w:rPr>
        <w:lastRenderedPageBreak/>
        <w:t>ВВЕДЕНИЕ.</w:t>
      </w:r>
    </w:p>
    <w:p w:rsidR="002C2E35" w:rsidRPr="00A73889" w:rsidRDefault="00464D7F" w:rsidP="00A73889">
      <w:pPr>
        <w:tabs>
          <w:tab w:val="left" w:pos="1410"/>
        </w:tabs>
        <w:ind w:firstLine="709"/>
        <w:jc w:val="both"/>
        <w:rPr>
          <w:rStyle w:val="FontStyle34"/>
          <w:rFonts w:ascii="Times New Roman" w:hAnsi="Times New Roman" w:cs="Times New Roman"/>
          <w:sz w:val="23"/>
          <w:szCs w:val="23"/>
        </w:rPr>
      </w:pPr>
      <w:r w:rsidRPr="00A73889">
        <w:rPr>
          <w:rStyle w:val="FontStyle34"/>
          <w:rFonts w:ascii="Times New Roman" w:hAnsi="Times New Roman" w:cs="Times New Roman"/>
          <w:sz w:val="23"/>
          <w:szCs w:val="23"/>
          <w:shd w:val="clear" w:color="auto" w:fill="FFFFFF" w:themeFill="background1"/>
        </w:rPr>
        <w:t>В настоящее время все больше</w:t>
      </w:r>
      <w:r w:rsidR="00015BE6" w:rsidRPr="00A73889">
        <w:rPr>
          <w:rStyle w:val="FontStyle34"/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</w:t>
      </w:r>
      <w:r w:rsidRPr="00A73889">
        <w:rPr>
          <w:rStyle w:val="FontStyle34"/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становится </w:t>
      </w:r>
      <w:r w:rsidR="00015BE6" w:rsidRPr="00A73889">
        <w:rPr>
          <w:rStyle w:val="FontStyle34"/>
          <w:rFonts w:ascii="Times New Roman" w:hAnsi="Times New Roman" w:cs="Times New Roman"/>
          <w:sz w:val="23"/>
          <w:szCs w:val="23"/>
          <w:shd w:val="clear" w:color="auto" w:fill="FFFFFF" w:themeFill="background1"/>
        </w:rPr>
        <w:t>популярна</w:t>
      </w:r>
      <w:r w:rsidRPr="00A73889">
        <w:rPr>
          <w:rStyle w:val="FontStyle34"/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тема здорового питания</w:t>
      </w:r>
      <w:r w:rsidR="00015BE6" w:rsidRPr="00A73889">
        <w:rPr>
          <w:rStyle w:val="FontStyle34"/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</w:t>
      </w:r>
      <w:r w:rsidR="00015BE6" w:rsidRPr="00A73889">
        <w:rPr>
          <w:rFonts w:ascii="Times New Roman" w:hAnsi="Times New Roman"/>
          <w:b/>
          <w:bCs/>
          <w:color w:val="333333"/>
          <w:sz w:val="23"/>
          <w:szCs w:val="23"/>
          <w:shd w:val="clear" w:color="auto" w:fill="FFFFFF" w:themeFill="background1"/>
        </w:rPr>
        <w:t xml:space="preserve"> </w:t>
      </w:r>
      <w:r w:rsidR="00015BE6" w:rsidRPr="00A73889">
        <w:rPr>
          <w:rFonts w:ascii="Times New Roman" w:hAnsi="Times New Roman"/>
          <w:bCs/>
          <w:sz w:val="23"/>
          <w:szCs w:val="23"/>
          <w:shd w:val="clear" w:color="auto" w:fill="FFFFFF" w:themeFill="background1"/>
        </w:rPr>
        <w:t>Здоровое</w:t>
      </w:r>
      <w:r w:rsidR="00015BE6" w:rsidRPr="00A73889">
        <w:rPr>
          <w:rFonts w:ascii="Times New Roman" w:hAnsi="Times New Roman"/>
          <w:sz w:val="23"/>
          <w:szCs w:val="23"/>
          <w:shd w:val="clear" w:color="auto" w:fill="FFFFFF" w:themeFill="background1"/>
        </w:rPr>
        <w:t> </w:t>
      </w:r>
      <w:r w:rsidR="00015BE6" w:rsidRPr="00A73889">
        <w:rPr>
          <w:rFonts w:ascii="Times New Roman" w:hAnsi="Times New Roman"/>
          <w:bCs/>
          <w:sz w:val="23"/>
          <w:szCs w:val="23"/>
          <w:shd w:val="clear" w:color="auto" w:fill="FFFFFF" w:themeFill="background1"/>
        </w:rPr>
        <w:t>питание</w:t>
      </w:r>
      <w:r w:rsidR="00015BE6" w:rsidRPr="00A73889">
        <w:rPr>
          <w:rFonts w:ascii="Times New Roman" w:hAnsi="Times New Roman"/>
          <w:sz w:val="23"/>
          <w:szCs w:val="23"/>
          <w:shd w:val="clear" w:color="auto" w:fill="FFFFFF" w:themeFill="background1"/>
        </w:rPr>
        <w:t> — </w:t>
      </w:r>
      <w:r w:rsidR="00015BE6" w:rsidRPr="00A73889">
        <w:rPr>
          <w:rFonts w:ascii="Times New Roman" w:hAnsi="Times New Roman"/>
          <w:bCs/>
          <w:sz w:val="23"/>
          <w:szCs w:val="23"/>
          <w:shd w:val="clear" w:color="auto" w:fill="FFFFFF" w:themeFill="background1"/>
        </w:rPr>
        <w:t>это</w:t>
      </w:r>
      <w:r w:rsidR="00015BE6" w:rsidRPr="00A73889">
        <w:rPr>
          <w:rFonts w:ascii="Times New Roman" w:hAnsi="Times New Roman"/>
          <w:sz w:val="23"/>
          <w:szCs w:val="23"/>
          <w:shd w:val="clear" w:color="auto" w:fill="FFFFFF" w:themeFill="background1"/>
        </w:rPr>
        <w:t> </w:t>
      </w:r>
      <w:r w:rsidR="00015BE6" w:rsidRPr="00A73889">
        <w:rPr>
          <w:rFonts w:ascii="Times New Roman" w:hAnsi="Times New Roman"/>
          <w:bCs/>
          <w:sz w:val="23"/>
          <w:szCs w:val="23"/>
          <w:shd w:val="clear" w:color="auto" w:fill="FFFFFF" w:themeFill="background1"/>
        </w:rPr>
        <w:t>питание</w:t>
      </w:r>
      <w:r w:rsidR="00015BE6" w:rsidRPr="00A73889">
        <w:rPr>
          <w:rFonts w:ascii="Times New Roman" w:hAnsi="Times New Roman"/>
          <w:sz w:val="23"/>
          <w:szCs w:val="23"/>
          <w:shd w:val="clear" w:color="auto" w:fill="FFFFFF" w:themeFill="background1"/>
        </w:rPr>
        <w:t>, обеспечивающее рост, нормальное развитие и жизнедеятельность человека, способствующая укреплению его здоровья и профилактике заболеваний.</w:t>
      </w:r>
      <w:r w:rsidR="002C2E35" w:rsidRPr="00A73889">
        <w:rPr>
          <w:rFonts w:ascii="Times New Roman" w:hAnsi="Times New Roman"/>
          <w:sz w:val="23"/>
          <w:szCs w:val="23"/>
          <w:shd w:val="clear" w:color="auto" w:fill="FFFFFF" w:themeFill="background1"/>
        </w:rPr>
        <w:t xml:space="preserve"> </w:t>
      </w:r>
      <w:r w:rsidRPr="00A73889">
        <w:rPr>
          <w:rStyle w:val="FontStyle34"/>
          <w:rFonts w:ascii="Times New Roman" w:hAnsi="Times New Roman" w:cs="Times New Roman"/>
          <w:sz w:val="23"/>
          <w:szCs w:val="23"/>
        </w:rPr>
        <w:t>На российском рынке продовольствия развивается тенденция</w:t>
      </w:r>
      <w:r w:rsidR="002C2E35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, </w:t>
      </w:r>
      <w:r w:rsidR="00015BE6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которую на зрелых рынках называют </w:t>
      </w:r>
      <w:proofErr w:type="spellStart"/>
      <w:r w:rsidR="00015BE6" w:rsidRPr="00A73889">
        <w:rPr>
          <w:rStyle w:val="FontStyle34"/>
          <w:rFonts w:ascii="Times New Roman" w:hAnsi="Times New Roman" w:cs="Times New Roman"/>
          <w:sz w:val="23"/>
          <w:szCs w:val="23"/>
        </w:rPr>
        <w:t>wellness</w:t>
      </w:r>
      <w:proofErr w:type="spellEnd"/>
      <w:r w:rsidR="00015BE6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. С английского языка это многогранное понятие переводится как «хорошее здоровье, являющееся результатом здорового образа жизни и активной жизненной позиции». Компания </w:t>
      </w:r>
      <w:proofErr w:type="spellStart"/>
      <w:r w:rsidR="00015BE6" w:rsidRPr="00A73889">
        <w:rPr>
          <w:rStyle w:val="FontStyle34"/>
          <w:rFonts w:ascii="Times New Roman" w:hAnsi="Times New Roman" w:cs="Times New Roman"/>
          <w:sz w:val="23"/>
          <w:szCs w:val="23"/>
        </w:rPr>
        <w:t>Nielsen</w:t>
      </w:r>
      <w:proofErr w:type="spellEnd"/>
      <w:r w:rsidR="00015BE6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[1] анализируя результаты исследования российского продовольственного </w:t>
      </w:r>
      <w:proofErr w:type="gramStart"/>
      <w:r w:rsidR="00015BE6" w:rsidRPr="00A73889">
        <w:rPr>
          <w:rStyle w:val="FontStyle34"/>
          <w:rFonts w:ascii="Times New Roman" w:hAnsi="Times New Roman" w:cs="Times New Roman"/>
          <w:sz w:val="23"/>
          <w:szCs w:val="23"/>
        </w:rPr>
        <w:t>рынка</w:t>
      </w:r>
      <w:proofErr w:type="gramEnd"/>
      <w:r w:rsidR="00015BE6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установила, что городские жители все чаще сознательно делают выбор в пользу полезных для здоровья продуктов питания, в том числе и тех, которые помогают решать отдельные функциональные задачи, связанные с поддержанием здоровья.</w:t>
      </w:r>
      <w:r w:rsidR="002C2E35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</w:t>
      </w:r>
      <w:r w:rsidR="00015BE6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В настоящее время продукты «здорового» питания составляют не более 3 %  всех известных пищевых продуктов. Прогнозируется, что в ближайшие один-два десятилетия потенциал европейского рынка данных продуктов превысит 30 % всех реализуемых продуктов питания [2]. Согласно исследованиям маркетингового агентства a2z </w:t>
      </w:r>
      <w:proofErr w:type="spellStart"/>
      <w:r w:rsidR="00015BE6" w:rsidRPr="00A73889">
        <w:rPr>
          <w:rStyle w:val="FontStyle34"/>
          <w:rFonts w:ascii="Times New Roman" w:hAnsi="Times New Roman" w:cs="Times New Roman"/>
          <w:sz w:val="23"/>
          <w:szCs w:val="23"/>
        </w:rPr>
        <w:t>marketing</w:t>
      </w:r>
      <w:proofErr w:type="spellEnd"/>
      <w:r w:rsidR="00015BE6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наиболее динамично развивающиеся продуктовые группы в секторе  «здоровых» продуктов питания </w:t>
      </w:r>
      <w:r w:rsidR="00015BE6" w:rsidRPr="00A73889">
        <w:rPr>
          <w:rFonts w:ascii="Times New Roman" w:hAnsi="Times New Roman"/>
          <w:sz w:val="23"/>
          <w:szCs w:val="23"/>
          <w:shd w:val="clear" w:color="auto" w:fill="FFFFFF"/>
        </w:rPr>
        <w:t>–</w:t>
      </w:r>
      <w:r w:rsidR="00015BE6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молочная и масложировая [3], поэтому расширение ассортимента масложировых продуктов полезных для здоровья имеет хорошие перспективы</w:t>
      </w:r>
      <w:r w:rsidR="002C2E35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. </w:t>
      </w:r>
      <w:r w:rsidR="002C2E35" w:rsidRPr="00A73889">
        <w:rPr>
          <w:rStyle w:val="FontStyle34"/>
          <w:rFonts w:ascii="Times New Roman" w:hAnsi="Times New Roman" w:cs="Times New Roman"/>
          <w:i/>
          <w:sz w:val="23"/>
          <w:szCs w:val="23"/>
          <w:u w:val="single"/>
        </w:rPr>
        <w:t>Актуальность темы:</w:t>
      </w:r>
      <w:r w:rsidR="002C2E35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Россия остается крупнейшим рынком масложировой продукции в Восточной Европе, обеспечивающим более 40 % общих розничных продаж региона в стоимостном выражении. Однако с точки зрения </w:t>
      </w:r>
      <w:proofErr w:type="spellStart"/>
      <w:r w:rsidR="002C2E35" w:rsidRPr="00A73889">
        <w:rPr>
          <w:rStyle w:val="FontStyle34"/>
          <w:rFonts w:ascii="Times New Roman" w:hAnsi="Times New Roman" w:cs="Times New Roman"/>
          <w:sz w:val="23"/>
          <w:szCs w:val="23"/>
        </w:rPr>
        <w:t>подушевого</w:t>
      </w:r>
      <w:proofErr w:type="spellEnd"/>
      <w:r w:rsidR="002C2E35"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потребления российский рынок масложировой продукции еще недостаточно развит по сравнению с более зрелыми рынками. </w:t>
      </w:r>
    </w:p>
    <w:p w:rsidR="00464D7F" w:rsidRPr="00A73889" w:rsidRDefault="002C2E35" w:rsidP="00B15146">
      <w:pPr>
        <w:tabs>
          <w:tab w:val="left" w:pos="1410"/>
        </w:tabs>
        <w:jc w:val="both"/>
        <w:rPr>
          <w:rStyle w:val="FontStyle34"/>
          <w:rFonts w:ascii="Times New Roman" w:hAnsi="Times New Roman" w:cs="Times New Roman"/>
          <w:sz w:val="23"/>
          <w:szCs w:val="23"/>
        </w:rPr>
      </w:pPr>
      <w:r w:rsidRPr="00A73889">
        <w:rPr>
          <w:rStyle w:val="FontStyle34"/>
          <w:rFonts w:ascii="Times New Roman" w:hAnsi="Times New Roman" w:cs="Times New Roman"/>
          <w:b/>
          <w:sz w:val="23"/>
          <w:szCs w:val="23"/>
        </w:rPr>
        <w:t>Цель работы:</w:t>
      </w:r>
      <w:r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изучение качественного состава растительных масел, их купажирование, влияние на организм</w:t>
      </w:r>
      <w:r w:rsidR="008036AF" w:rsidRPr="00A73889">
        <w:rPr>
          <w:rStyle w:val="FontStyle34"/>
          <w:rFonts w:ascii="Times New Roman" w:hAnsi="Times New Roman" w:cs="Times New Roman"/>
          <w:sz w:val="23"/>
          <w:szCs w:val="23"/>
        </w:rPr>
        <w:t>.</w:t>
      </w:r>
      <w:r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                                          </w:t>
      </w:r>
    </w:p>
    <w:p w:rsidR="00636DAE" w:rsidRPr="00A73889" w:rsidRDefault="002C2E35" w:rsidP="00B15146">
      <w:pPr>
        <w:rPr>
          <w:rFonts w:ascii="Times New Roman" w:hAnsi="Times New Roman"/>
          <w:sz w:val="23"/>
          <w:szCs w:val="23"/>
          <w:u w:val="single"/>
        </w:rPr>
      </w:pPr>
      <w:r w:rsidRPr="00A73889">
        <w:rPr>
          <w:rFonts w:ascii="Times New Roman" w:hAnsi="Times New Roman"/>
          <w:sz w:val="23"/>
          <w:szCs w:val="23"/>
          <w:u w:val="single"/>
        </w:rPr>
        <w:t xml:space="preserve"> </w:t>
      </w:r>
      <w:r w:rsidR="00636DAE" w:rsidRPr="00A73889">
        <w:rPr>
          <w:rFonts w:ascii="Times New Roman" w:hAnsi="Times New Roman"/>
          <w:sz w:val="23"/>
          <w:szCs w:val="23"/>
          <w:u w:val="single"/>
        </w:rPr>
        <w:t>Задачами</w:t>
      </w:r>
      <w:r w:rsidR="00F810BF" w:rsidRPr="00A73889">
        <w:rPr>
          <w:rFonts w:ascii="Times New Roman" w:hAnsi="Times New Roman"/>
          <w:sz w:val="23"/>
          <w:szCs w:val="23"/>
          <w:u w:val="single"/>
        </w:rPr>
        <w:t xml:space="preserve"> моего исследования являю</w:t>
      </w:r>
      <w:r w:rsidR="00636DAE" w:rsidRPr="00A73889">
        <w:rPr>
          <w:rFonts w:ascii="Times New Roman" w:hAnsi="Times New Roman"/>
          <w:sz w:val="23"/>
          <w:szCs w:val="23"/>
          <w:u w:val="single"/>
        </w:rPr>
        <w:t>тся:</w:t>
      </w:r>
    </w:p>
    <w:p w:rsidR="00636DAE" w:rsidRPr="00A73889" w:rsidRDefault="00BC01CB" w:rsidP="00B15146">
      <w:pPr>
        <w:pStyle w:val="a6"/>
        <w:numPr>
          <w:ilvl w:val="0"/>
          <w:numId w:val="21"/>
        </w:numPr>
        <w:rPr>
          <w:rFonts w:ascii="Times New Roman" w:hAnsi="Times New Roman"/>
          <w:color w:val="000000" w:themeColor="text1"/>
          <w:sz w:val="23"/>
          <w:szCs w:val="23"/>
        </w:rPr>
      </w:pPr>
      <w:r w:rsidRPr="00A73889">
        <w:rPr>
          <w:rFonts w:ascii="Times New Roman" w:hAnsi="Times New Roman"/>
          <w:color w:val="000000" w:themeColor="text1"/>
          <w:sz w:val="23"/>
          <w:szCs w:val="23"/>
        </w:rPr>
        <w:t>Изучение литературы</w:t>
      </w:r>
      <w:r w:rsidR="00636DAE" w:rsidRPr="00A73889">
        <w:rPr>
          <w:rFonts w:ascii="Times New Roman" w:hAnsi="Times New Roman"/>
          <w:color w:val="000000" w:themeColor="text1"/>
          <w:sz w:val="23"/>
          <w:szCs w:val="23"/>
        </w:rPr>
        <w:t xml:space="preserve"> по данной теме;</w:t>
      </w:r>
    </w:p>
    <w:p w:rsidR="00636DAE" w:rsidRPr="00A73889" w:rsidRDefault="00751F3C" w:rsidP="00B15146">
      <w:pPr>
        <w:pStyle w:val="a6"/>
        <w:numPr>
          <w:ilvl w:val="0"/>
          <w:numId w:val="21"/>
        </w:numPr>
        <w:rPr>
          <w:rFonts w:ascii="Times New Roman" w:hAnsi="Times New Roman"/>
          <w:color w:val="000000" w:themeColor="text1"/>
          <w:sz w:val="23"/>
          <w:szCs w:val="23"/>
        </w:rPr>
      </w:pPr>
      <w:r w:rsidRPr="00A73889">
        <w:rPr>
          <w:rFonts w:ascii="Times New Roman" w:hAnsi="Times New Roman"/>
          <w:color w:val="000000" w:themeColor="text1"/>
          <w:sz w:val="23"/>
          <w:szCs w:val="23"/>
        </w:rPr>
        <w:t xml:space="preserve">Выяснение значения </w:t>
      </w:r>
      <w:r w:rsidR="00636DAE" w:rsidRPr="00A73889">
        <w:rPr>
          <w:rFonts w:ascii="Times New Roman" w:hAnsi="Times New Roman"/>
          <w:color w:val="000000" w:themeColor="text1"/>
          <w:sz w:val="23"/>
          <w:szCs w:val="23"/>
        </w:rPr>
        <w:t>терминов «функциональное питание», «купажирование растительных масел», «обогащение продуктов ПНЖК», «пищевые матриксы»;</w:t>
      </w:r>
    </w:p>
    <w:p w:rsidR="00636DAE" w:rsidRPr="00A73889" w:rsidRDefault="008036AF" w:rsidP="00B15146">
      <w:pPr>
        <w:pStyle w:val="a6"/>
        <w:numPr>
          <w:ilvl w:val="0"/>
          <w:numId w:val="21"/>
        </w:numPr>
        <w:rPr>
          <w:rFonts w:ascii="Times New Roman" w:hAnsi="Times New Roman"/>
          <w:color w:val="000000" w:themeColor="text1"/>
          <w:sz w:val="23"/>
          <w:szCs w:val="23"/>
        </w:rPr>
      </w:pPr>
      <w:r w:rsidRPr="00A73889">
        <w:rPr>
          <w:rFonts w:ascii="Times New Roman" w:hAnsi="Times New Roman"/>
          <w:color w:val="000000" w:themeColor="text1"/>
          <w:sz w:val="23"/>
          <w:szCs w:val="23"/>
        </w:rPr>
        <w:t>О</w:t>
      </w:r>
      <w:r w:rsidR="00636DAE" w:rsidRPr="00A73889">
        <w:rPr>
          <w:rFonts w:ascii="Times New Roman" w:hAnsi="Times New Roman"/>
          <w:color w:val="000000" w:themeColor="text1"/>
          <w:sz w:val="23"/>
          <w:szCs w:val="23"/>
        </w:rPr>
        <w:t>пределение жирно-кислотного состава растительных масел методом газожидкостной хроматографии;</w:t>
      </w:r>
    </w:p>
    <w:p w:rsidR="00636DAE" w:rsidRPr="00A73889" w:rsidRDefault="008036AF" w:rsidP="00B15146">
      <w:pPr>
        <w:pStyle w:val="a6"/>
        <w:numPr>
          <w:ilvl w:val="0"/>
          <w:numId w:val="21"/>
        </w:numPr>
        <w:rPr>
          <w:rFonts w:ascii="Times New Roman" w:hAnsi="Times New Roman"/>
          <w:color w:val="000000" w:themeColor="text1"/>
          <w:sz w:val="23"/>
          <w:szCs w:val="23"/>
        </w:rPr>
      </w:pPr>
      <w:r w:rsidRPr="00A73889">
        <w:rPr>
          <w:rFonts w:ascii="Times New Roman" w:hAnsi="Times New Roman"/>
          <w:color w:val="000000" w:themeColor="text1"/>
          <w:sz w:val="23"/>
          <w:szCs w:val="23"/>
        </w:rPr>
        <w:t>П</w:t>
      </w:r>
      <w:r w:rsidR="00636DAE" w:rsidRPr="00A73889">
        <w:rPr>
          <w:rFonts w:ascii="Times New Roman" w:hAnsi="Times New Roman"/>
          <w:color w:val="000000" w:themeColor="text1"/>
          <w:sz w:val="23"/>
          <w:szCs w:val="23"/>
        </w:rPr>
        <w:t>роведение социологического опроса</w:t>
      </w:r>
      <w:r w:rsidR="00A46147" w:rsidRPr="00A73889">
        <w:rPr>
          <w:rFonts w:ascii="Times New Roman" w:hAnsi="Times New Roman"/>
          <w:color w:val="000000" w:themeColor="text1"/>
          <w:sz w:val="23"/>
          <w:szCs w:val="23"/>
        </w:rPr>
        <w:t xml:space="preserve"> для наглядного представления об </w:t>
      </w:r>
      <w:r w:rsidR="005B2E1C" w:rsidRPr="00A73889">
        <w:rPr>
          <w:rFonts w:ascii="Times New Roman" w:hAnsi="Times New Roman"/>
          <w:color w:val="000000" w:themeColor="text1"/>
          <w:sz w:val="23"/>
          <w:szCs w:val="23"/>
        </w:rPr>
        <w:t xml:space="preserve">информированности населения о пользе </w:t>
      </w:r>
      <w:r w:rsidR="00636DAE" w:rsidRPr="00A73889">
        <w:rPr>
          <w:rFonts w:ascii="Times New Roman" w:hAnsi="Times New Roman"/>
          <w:color w:val="000000" w:themeColor="text1"/>
          <w:sz w:val="23"/>
          <w:szCs w:val="23"/>
        </w:rPr>
        <w:t>растительных масел.</w:t>
      </w:r>
    </w:p>
    <w:p w:rsidR="00A46147" w:rsidRDefault="005B2E1C" w:rsidP="00B15146">
      <w:pPr>
        <w:pStyle w:val="a6"/>
        <w:numPr>
          <w:ilvl w:val="0"/>
          <w:numId w:val="21"/>
        </w:numPr>
        <w:rPr>
          <w:rFonts w:ascii="Times New Roman" w:hAnsi="Times New Roman"/>
          <w:color w:val="000000" w:themeColor="text1"/>
          <w:sz w:val="23"/>
          <w:szCs w:val="23"/>
        </w:rPr>
      </w:pPr>
      <w:r w:rsidRPr="00A73889">
        <w:rPr>
          <w:rFonts w:ascii="Times New Roman" w:hAnsi="Times New Roman"/>
          <w:color w:val="000000" w:themeColor="text1"/>
          <w:sz w:val="23"/>
          <w:szCs w:val="23"/>
        </w:rPr>
        <w:t>Разработать</w:t>
      </w:r>
      <w:r w:rsidR="00F810BF" w:rsidRPr="00A73889">
        <w:rPr>
          <w:rFonts w:ascii="Times New Roman" w:hAnsi="Times New Roman"/>
          <w:color w:val="000000" w:themeColor="text1"/>
          <w:sz w:val="23"/>
          <w:szCs w:val="23"/>
        </w:rPr>
        <w:t xml:space="preserve"> купажи растительных масел на основе подсолнечного масла полезные для здоровья.</w:t>
      </w:r>
    </w:p>
    <w:p w:rsidR="00E647D1" w:rsidRPr="00A73889" w:rsidRDefault="00A73889" w:rsidP="00B15146">
      <w:pPr>
        <w:pStyle w:val="a6"/>
        <w:numPr>
          <w:ilvl w:val="0"/>
          <w:numId w:val="24"/>
        </w:numPr>
        <w:rPr>
          <w:rFonts w:ascii="Times New Roman" w:hAnsi="Times New Roman"/>
          <w:b/>
          <w:i/>
          <w:color w:val="000000" w:themeColor="text1"/>
          <w:sz w:val="23"/>
          <w:szCs w:val="23"/>
        </w:rPr>
      </w:pPr>
      <w:r w:rsidRPr="00A73889">
        <w:rPr>
          <w:rFonts w:ascii="Times New Roman" w:hAnsi="Times New Roman"/>
          <w:b/>
          <w:i/>
          <w:sz w:val="23"/>
          <w:szCs w:val="23"/>
        </w:rPr>
        <w:t>СОЦИОЛОГИЧЕСКИЙ ОПРОС НАСЕЛЕНИЯ.</w:t>
      </w:r>
    </w:p>
    <w:p w:rsidR="00BF71CD" w:rsidRPr="00A73889" w:rsidRDefault="0075233A" w:rsidP="00B15146">
      <w:pPr>
        <w:ind w:left="360"/>
        <w:rPr>
          <w:rFonts w:ascii="Times New Roman" w:hAnsi="Times New Roman"/>
          <w:color w:val="000000" w:themeColor="text1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Социологический опрос был проведен в нескольких продуктовых магазинов города</w:t>
      </w:r>
      <w:r w:rsidR="008036AF" w:rsidRPr="00A73889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015BE6" w:rsidRPr="00A73889">
        <w:rPr>
          <w:rFonts w:ascii="Times New Roman" w:hAnsi="Times New Roman"/>
          <w:sz w:val="23"/>
          <w:szCs w:val="23"/>
        </w:rPr>
        <w:t xml:space="preserve">( </w:t>
      </w:r>
      <w:proofErr w:type="gramEnd"/>
      <w:r w:rsidR="00015BE6" w:rsidRPr="00A73889">
        <w:rPr>
          <w:rFonts w:ascii="Times New Roman" w:hAnsi="Times New Roman"/>
          <w:sz w:val="23"/>
          <w:szCs w:val="23"/>
        </w:rPr>
        <w:t xml:space="preserve">с результатами которого можно ознакомиться </w:t>
      </w:r>
      <w:r w:rsidR="00DA5CF0" w:rsidRPr="00A73889">
        <w:rPr>
          <w:rFonts w:ascii="Times New Roman" w:hAnsi="Times New Roman"/>
          <w:sz w:val="23"/>
          <w:szCs w:val="23"/>
        </w:rPr>
        <w:t>наглядно приложение 1-4)</w:t>
      </w:r>
      <w:r w:rsidRPr="00A73889">
        <w:rPr>
          <w:rFonts w:ascii="Times New Roman" w:hAnsi="Times New Roman"/>
          <w:sz w:val="23"/>
          <w:szCs w:val="23"/>
        </w:rPr>
        <w:t>, в не</w:t>
      </w:r>
      <w:r w:rsidR="00BF71CD" w:rsidRPr="00A73889">
        <w:rPr>
          <w:rFonts w:ascii="Times New Roman" w:hAnsi="Times New Roman"/>
          <w:sz w:val="23"/>
          <w:szCs w:val="23"/>
        </w:rPr>
        <w:t>м приняли участие 50 респондентов</w:t>
      </w:r>
      <w:r w:rsidR="00261FE3" w:rsidRPr="00A73889">
        <w:rPr>
          <w:rFonts w:ascii="Times New Roman" w:hAnsi="Times New Roman"/>
          <w:sz w:val="23"/>
          <w:szCs w:val="23"/>
        </w:rPr>
        <w:t xml:space="preserve"> разных </w:t>
      </w:r>
      <w:r w:rsidRPr="00A73889">
        <w:rPr>
          <w:rFonts w:ascii="Times New Roman" w:hAnsi="Times New Roman"/>
          <w:sz w:val="23"/>
          <w:szCs w:val="23"/>
        </w:rPr>
        <w:t>категорий</w:t>
      </w:r>
      <w:r w:rsidR="00015BE6" w:rsidRPr="00A73889">
        <w:rPr>
          <w:rFonts w:ascii="Times New Roman" w:hAnsi="Times New Roman"/>
          <w:sz w:val="23"/>
          <w:szCs w:val="23"/>
        </w:rPr>
        <w:t xml:space="preserve"> населения</w:t>
      </w:r>
      <w:r w:rsidR="00261FE3" w:rsidRPr="00A73889">
        <w:rPr>
          <w:rFonts w:ascii="Times New Roman" w:hAnsi="Times New Roman"/>
          <w:sz w:val="23"/>
          <w:szCs w:val="23"/>
        </w:rPr>
        <w:t xml:space="preserve"> </w:t>
      </w:r>
      <w:r w:rsidR="00BF71CD" w:rsidRPr="00A73889">
        <w:rPr>
          <w:rFonts w:ascii="Times New Roman" w:hAnsi="Times New Roman"/>
          <w:sz w:val="23"/>
          <w:szCs w:val="23"/>
        </w:rPr>
        <w:t xml:space="preserve"> им </w:t>
      </w:r>
      <w:r w:rsidRPr="00A73889">
        <w:rPr>
          <w:rFonts w:ascii="Times New Roman" w:hAnsi="Times New Roman"/>
          <w:sz w:val="23"/>
          <w:szCs w:val="23"/>
        </w:rPr>
        <w:t xml:space="preserve">было предложено ответить на </w:t>
      </w:r>
      <w:r w:rsidR="00BF71CD" w:rsidRPr="00A73889">
        <w:rPr>
          <w:rFonts w:ascii="Times New Roman" w:hAnsi="Times New Roman"/>
          <w:sz w:val="23"/>
          <w:szCs w:val="23"/>
        </w:rPr>
        <w:t>следующие вопросы:</w:t>
      </w:r>
    </w:p>
    <w:p w:rsidR="0075233A" w:rsidRPr="00A73889" w:rsidRDefault="0075233A" w:rsidP="00A73889">
      <w:pPr>
        <w:pStyle w:val="a6"/>
        <w:numPr>
          <w:ilvl w:val="0"/>
          <w:numId w:val="22"/>
        </w:numPr>
        <w:spacing w:after="200"/>
        <w:rPr>
          <w:rFonts w:ascii="Times New Roman" w:hAnsi="Times New Roman"/>
          <w:color w:val="000000" w:themeColor="text1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«Критерии выбора растительного масла»</w:t>
      </w:r>
    </w:p>
    <w:p w:rsidR="0075233A" w:rsidRPr="00A73889" w:rsidRDefault="0075233A" w:rsidP="00A73889">
      <w:pPr>
        <w:pStyle w:val="a6"/>
        <w:numPr>
          <w:ilvl w:val="0"/>
          <w:numId w:val="22"/>
        </w:numPr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«Какие виды растительных масел предпочитают респонденты»</w:t>
      </w:r>
    </w:p>
    <w:p w:rsidR="0075233A" w:rsidRPr="00A73889" w:rsidRDefault="0075233A" w:rsidP="00A73889">
      <w:pPr>
        <w:pStyle w:val="a6"/>
        <w:numPr>
          <w:ilvl w:val="0"/>
          <w:numId w:val="22"/>
        </w:numPr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«Задумываются ли </w:t>
      </w:r>
      <w:proofErr w:type="gramStart"/>
      <w:r w:rsidRPr="00A73889">
        <w:rPr>
          <w:rFonts w:ascii="Times New Roman" w:hAnsi="Times New Roman"/>
          <w:sz w:val="23"/>
          <w:szCs w:val="23"/>
        </w:rPr>
        <w:t>опрошенные</w:t>
      </w:r>
      <w:proofErr w:type="gramEnd"/>
      <w:r w:rsidRPr="00A73889">
        <w:rPr>
          <w:rFonts w:ascii="Times New Roman" w:hAnsi="Times New Roman"/>
          <w:sz w:val="23"/>
          <w:szCs w:val="23"/>
        </w:rPr>
        <w:t xml:space="preserve"> о том, как влияет</w:t>
      </w:r>
      <w:r w:rsidR="00057FA9" w:rsidRPr="00A73889">
        <w:rPr>
          <w:rFonts w:ascii="Times New Roman" w:hAnsi="Times New Roman"/>
          <w:sz w:val="23"/>
          <w:szCs w:val="23"/>
        </w:rPr>
        <w:t xml:space="preserve"> на здоровье</w:t>
      </w:r>
      <w:r w:rsidRPr="00A73889">
        <w:rPr>
          <w:rFonts w:ascii="Times New Roman" w:hAnsi="Times New Roman"/>
          <w:sz w:val="23"/>
          <w:szCs w:val="23"/>
        </w:rPr>
        <w:t xml:space="preserve"> употребление в пищу растительных масел»</w:t>
      </w:r>
    </w:p>
    <w:p w:rsidR="00877E6A" w:rsidRPr="00A73889" w:rsidRDefault="00877E6A" w:rsidP="00A73889">
      <w:pPr>
        <w:pStyle w:val="a6"/>
        <w:numPr>
          <w:ilvl w:val="0"/>
          <w:numId w:val="22"/>
        </w:numPr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«</w:t>
      </w:r>
      <w:r w:rsidR="00B623FA" w:rsidRPr="00A73889">
        <w:rPr>
          <w:rFonts w:ascii="Times New Roman" w:hAnsi="Times New Roman"/>
          <w:sz w:val="23"/>
          <w:szCs w:val="23"/>
        </w:rPr>
        <w:t>У</w:t>
      </w:r>
      <w:r w:rsidRPr="00A73889">
        <w:rPr>
          <w:rFonts w:ascii="Times New Roman" w:hAnsi="Times New Roman"/>
          <w:sz w:val="23"/>
          <w:szCs w:val="23"/>
        </w:rPr>
        <w:t xml:space="preserve">потребляет </w:t>
      </w:r>
      <w:r w:rsidR="00B623FA" w:rsidRPr="00A73889">
        <w:rPr>
          <w:rFonts w:ascii="Times New Roman" w:hAnsi="Times New Roman"/>
          <w:sz w:val="23"/>
          <w:szCs w:val="23"/>
        </w:rPr>
        <w:t xml:space="preserve">ли </w:t>
      </w:r>
      <w:r w:rsidRPr="00A73889">
        <w:rPr>
          <w:rFonts w:ascii="Times New Roman" w:hAnsi="Times New Roman"/>
          <w:sz w:val="23"/>
          <w:szCs w:val="23"/>
        </w:rPr>
        <w:t>в пищу</w:t>
      </w:r>
      <w:r w:rsidR="00B623FA" w:rsidRPr="00A73889">
        <w:rPr>
          <w:rFonts w:ascii="Times New Roman" w:hAnsi="Times New Roman"/>
          <w:sz w:val="23"/>
          <w:szCs w:val="23"/>
        </w:rPr>
        <w:t xml:space="preserve"> респондент</w:t>
      </w:r>
      <w:r w:rsidRPr="00A73889">
        <w:rPr>
          <w:rFonts w:ascii="Times New Roman" w:hAnsi="Times New Roman"/>
          <w:sz w:val="23"/>
          <w:szCs w:val="23"/>
        </w:rPr>
        <w:t xml:space="preserve"> растительное масло»</w:t>
      </w:r>
    </w:p>
    <w:p w:rsidR="00877E6A" w:rsidRPr="00A73889" w:rsidRDefault="00877E6A" w:rsidP="00A73889">
      <w:pPr>
        <w:ind w:left="360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Вывод по социологическому опросу:</w:t>
      </w:r>
    </w:p>
    <w:p w:rsidR="00877E6A" w:rsidRPr="00A73889" w:rsidRDefault="00877E6A" w:rsidP="00A73889">
      <w:pPr>
        <w:ind w:left="360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1.При покупке растительного масла, 64% опрошенных</w:t>
      </w:r>
      <w:r w:rsidR="008036AF" w:rsidRPr="00A73889">
        <w:rPr>
          <w:rFonts w:ascii="Times New Roman" w:hAnsi="Times New Roman"/>
          <w:sz w:val="23"/>
          <w:szCs w:val="23"/>
        </w:rPr>
        <w:t xml:space="preserve"> </w:t>
      </w:r>
      <w:r w:rsidRPr="00A73889">
        <w:rPr>
          <w:rFonts w:ascii="Times New Roman" w:hAnsi="Times New Roman"/>
          <w:sz w:val="23"/>
          <w:szCs w:val="23"/>
        </w:rPr>
        <w:t xml:space="preserve">(32 человека) обращают внимание на критерий «цена-качество», 26% респондентов(13 человек) считают основным </w:t>
      </w:r>
      <w:r w:rsidRPr="00A73889">
        <w:rPr>
          <w:rFonts w:ascii="Times New Roman" w:hAnsi="Times New Roman"/>
          <w:sz w:val="23"/>
          <w:szCs w:val="23"/>
        </w:rPr>
        <w:lastRenderedPageBreak/>
        <w:t>критерием рекламу данного продукта, 10% опрошенных(5 человек)  в первую очередь обращают внимание на состав продукта.</w:t>
      </w:r>
      <w:r w:rsidR="008036AF" w:rsidRPr="00A73889">
        <w:rPr>
          <w:rFonts w:ascii="Times New Roman" w:hAnsi="Times New Roman"/>
          <w:sz w:val="23"/>
          <w:szCs w:val="23"/>
        </w:rPr>
        <w:t xml:space="preserve"> </w:t>
      </w:r>
      <w:r w:rsidRPr="00A73889">
        <w:rPr>
          <w:rFonts w:ascii="Times New Roman" w:hAnsi="Times New Roman"/>
          <w:sz w:val="23"/>
          <w:szCs w:val="23"/>
        </w:rPr>
        <w:t>(Приложение 1)</w:t>
      </w:r>
    </w:p>
    <w:p w:rsidR="00877E6A" w:rsidRPr="00A73889" w:rsidRDefault="00877E6A" w:rsidP="00A73889">
      <w:pPr>
        <w:ind w:left="360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2. Чаще всего люди покупают подсолнечное масло 72%</w:t>
      </w:r>
      <w:proofErr w:type="gramStart"/>
      <w:r w:rsidRPr="00A73889">
        <w:rPr>
          <w:rFonts w:ascii="Times New Roman" w:hAnsi="Times New Roman"/>
          <w:sz w:val="23"/>
          <w:szCs w:val="23"/>
        </w:rPr>
        <w:t xml:space="preserve">( </w:t>
      </w:r>
      <w:proofErr w:type="gramEnd"/>
      <w:r w:rsidRPr="00A73889">
        <w:rPr>
          <w:rFonts w:ascii="Times New Roman" w:hAnsi="Times New Roman"/>
          <w:sz w:val="23"/>
          <w:szCs w:val="23"/>
        </w:rPr>
        <w:t xml:space="preserve">36 человек), </w:t>
      </w:r>
      <w:r w:rsidR="008F25C5" w:rsidRPr="00A73889">
        <w:rPr>
          <w:rFonts w:ascii="Times New Roman" w:hAnsi="Times New Roman"/>
          <w:sz w:val="23"/>
          <w:szCs w:val="23"/>
        </w:rPr>
        <w:t>12%(6 человек) покупают оливковое масло, 8%( 4 человека) отдают предпочтение льняному маслу, 6%(3 человека) покупают рыжиковое масло, 2%</w:t>
      </w:r>
      <w:r w:rsidR="008036AF" w:rsidRPr="00A73889">
        <w:rPr>
          <w:rFonts w:ascii="Times New Roman" w:hAnsi="Times New Roman"/>
          <w:sz w:val="23"/>
          <w:szCs w:val="23"/>
        </w:rPr>
        <w:t xml:space="preserve"> (</w:t>
      </w:r>
      <w:r w:rsidR="008F25C5" w:rsidRPr="00A73889">
        <w:rPr>
          <w:rFonts w:ascii="Times New Roman" w:hAnsi="Times New Roman"/>
          <w:sz w:val="23"/>
          <w:szCs w:val="23"/>
        </w:rPr>
        <w:t>1 человек) выбирает купаж масел.</w:t>
      </w:r>
      <w:r w:rsidR="008036AF" w:rsidRPr="00A73889">
        <w:rPr>
          <w:rFonts w:ascii="Times New Roman" w:hAnsi="Times New Roman"/>
          <w:sz w:val="23"/>
          <w:szCs w:val="23"/>
        </w:rPr>
        <w:t xml:space="preserve"> </w:t>
      </w:r>
      <w:r w:rsidR="008F25C5" w:rsidRPr="00A73889">
        <w:rPr>
          <w:rFonts w:ascii="Times New Roman" w:hAnsi="Times New Roman"/>
          <w:sz w:val="23"/>
          <w:szCs w:val="23"/>
        </w:rPr>
        <w:t>(Приложение 2)</w:t>
      </w:r>
    </w:p>
    <w:p w:rsidR="008F25C5" w:rsidRPr="00A73889" w:rsidRDefault="008036AF" w:rsidP="00A73889">
      <w:pPr>
        <w:ind w:left="360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3. 68% опрошенных (</w:t>
      </w:r>
      <w:r w:rsidR="008F25C5" w:rsidRPr="00A73889">
        <w:rPr>
          <w:rFonts w:ascii="Times New Roman" w:hAnsi="Times New Roman"/>
          <w:sz w:val="23"/>
          <w:szCs w:val="23"/>
        </w:rPr>
        <w:t>34 человека) не задумываются о том какую пользу или вред может принести употребление в пищу данного продукта, 32% опрошенных (16 человек) задумываются о влиянии продукта на свой организм</w:t>
      </w:r>
      <w:proofErr w:type="gramStart"/>
      <w:r w:rsidR="008F25C5" w:rsidRPr="00A73889">
        <w:rPr>
          <w:rFonts w:ascii="Times New Roman" w:hAnsi="Times New Roman"/>
          <w:sz w:val="23"/>
          <w:szCs w:val="23"/>
        </w:rPr>
        <w:t>.(</w:t>
      </w:r>
      <w:proofErr w:type="gramEnd"/>
      <w:r w:rsidR="008F25C5" w:rsidRPr="00A73889">
        <w:rPr>
          <w:rFonts w:ascii="Times New Roman" w:hAnsi="Times New Roman"/>
          <w:sz w:val="23"/>
          <w:szCs w:val="23"/>
        </w:rPr>
        <w:t xml:space="preserve"> Приложение 3)</w:t>
      </w:r>
    </w:p>
    <w:p w:rsidR="00B623FA" w:rsidRPr="00A73889" w:rsidRDefault="00B623FA" w:rsidP="00A73889">
      <w:pPr>
        <w:ind w:left="360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4.88</w:t>
      </w:r>
      <w:r w:rsidR="008F25C5" w:rsidRPr="00A73889">
        <w:rPr>
          <w:rFonts w:ascii="Times New Roman" w:hAnsi="Times New Roman"/>
          <w:sz w:val="23"/>
          <w:szCs w:val="23"/>
        </w:rPr>
        <w:t>% респондентов</w:t>
      </w:r>
      <w:r w:rsidR="008036AF" w:rsidRPr="00A73889">
        <w:rPr>
          <w:rFonts w:ascii="Times New Roman" w:hAnsi="Times New Roman"/>
          <w:sz w:val="23"/>
          <w:szCs w:val="23"/>
        </w:rPr>
        <w:t xml:space="preserve"> </w:t>
      </w:r>
      <w:r w:rsidR="008F25C5" w:rsidRPr="00A73889">
        <w:rPr>
          <w:rFonts w:ascii="Times New Roman" w:hAnsi="Times New Roman"/>
          <w:sz w:val="23"/>
          <w:szCs w:val="23"/>
        </w:rPr>
        <w:t xml:space="preserve">(44 человека) </w:t>
      </w:r>
      <w:r w:rsidRPr="00A73889">
        <w:rPr>
          <w:rFonts w:ascii="Times New Roman" w:hAnsi="Times New Roman"/>
          <w:sz w:val="23"/>
          <w:szCs w:val="23"/>
        </w:rPr>
        <w:t>употребляют данный продукт, 12%</w:t>
      </w:r>
      <w:proofErr w:type="gramStart"/>
      <w:r w:rsidRPr="00A73889">
        <w:rPr>
          <w:rFonts w:ascii="Times New Roman" w:hAnsi="Times New Roman"/>
          <w:sz w:val="23"/>
          <w:szCs w:val="23"/>
        </w:rPr>
        <w:t xml:space="preserve">( </w:t>
      </w:r>
      <w:proofErr w:type="gramEnd"/>
      <w:r w:rsidRPr="00A73889">
        <w:rPr>
          <w:rFonts w:ascii="Times New Roman" w:hAnsi="Times New Roman"/>
          <w:sz w:val="23"/>
          <w:szCs w:val="23"/>
        </w:rPr>
        <w:t>6 челов</w:t>
      </w:r>
      <w:r w:rsidR="00A46147" w:rsidRPr="00A73889">
        <w:rPr>
          <w:rFonts w:ascii="Times New Roman" w:hAnsi="Times New Roman"/>
          <w:sz w:val="23"/>
          <w:szCs w:val="23"/>
        </w:rPr>
        <w:t>ек) предпочитают воздержаться.</w:t>
      </w:r>
      <w:r w:rsidR="00A73889">
        <w:rPr>
          <w:rFonts w:ascii="Times New Roman" w:hAnsi="Times New Roman"/>
          <w:sz w:val="23"/>
          <w:szCs w:val="23"/>
        </w:rPr>
        <w:t xml:space="preserve"> </w:t>
      </w:r>
      <w:r w:rsidR="00A46147" w:rsidRPr="00A73889">
        <w:rPr>
          <w:rFonts w:ascii="Times New Roman" w:hAnsi="Times New Roman"/>
          <w:sz w:val="23"/>
          <w:szCs w:val="23"/>
        </w:rPr>
        <w:t>(</w:t>
      </w:r>
      <w:r w:rsidRPr="00A73889">
        <w:rPr>
          <w:rFonts w:ascii="Times New Roman" w:hAnsi="Times New Roman"/>
          <w:sz w:val="23"/>
          <w:szCs w:val="23"/>
        </w:rPr>
        <w:t>Приложение 4</w:t>
      </w:r>
      <w:proofErr w:type="gramStart"/>
      <w:r w:rsidRPr="00A73889">
        <w:rPr>
          <w:rFonts w:ascii="Times New Roman" w:hAnsi="Times New Roman"/>
          <w:sz w:val="23"/>
          <w:szCs w:val="23"/>
        </w:rPr>
        <w:t xml:space="preserve"> )</w:t>
      </w:r>
      <w:proofErr w:type="gramEnd"/>
    </w:p>
    <w:p w:rsidR="009B0D71" w:rsidRPr="00A73889" w:rsidRDefault="009B0D71" w:rsidP="00A73889">
      <w:pPr>
        <w:pStyle w:val="a6"/>
        <w:numPr>
          <w:ilvl w:val="0"/>
          <w:numId w:val="24"/>
        </w:numPr>
        <w:rPr>
          <w:rFonts w:ascii="Times New Roman" w:hAnsi="Times New Roman"/>
          <w:b/>
          <w:i/>
          <w:sz w:val="23"/>
          <w:szCs w:val="23"/>
        </w:rPr>
      </w:pPr>
      <w:r w:rsidRPr="00A73889">
        <w:rPr>
          <w:rFonts w:ascii="Times New Roman" w:hAnsi="Times New Roman"/>
          <w:b/>
          <w:i/>
          <w:sz w:val="23"/>
          <w:szCs w:val="23"/>
        </w:rPr>
        <w:t>АНАЛИТИЧЕСКИЙ ОБЗОР ЛИТЕРАТУРЫ.</w:t>
      </w:r>
    </w:p>
    <w:p w:rsidR="00636DAE" w:rsidRPr="00A73889" w:rsidRDefault="00B623FA" w:rsidP="00A73889">
      <w:pPr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            </w:t>
      </w:r>
      <w:r w:rsidR="00D078CE" w:rsidRPr="00A73889">
        <w:rPr>
          <w:rFonts w:ascii="Times New Roman" w:hAnsi="Times New Roman"/>
          <w:sz w:val="23"/>
          <w:szCs w:val="23"/>
        </w:rPr>
        <w:t>Функциональное продукт</w:t>
      </w:r>
      <w:proofErr w:type="gramStart"/>
      <w:r w:rsidR="00D078CE" w:rsidRPr="00A73889">
        <w:rPr>
          <w:rFonts w:ascii="Times New Roman" w:hAnsi="Times New Roman"/>
          <w:sz w:val="23"/>
          <w:szCs w:val="23"/>
        </w:rPr>
        <w:t>ы</w:t>
      </w:r>
      <w:r w:rsidR="00636DAE" w:rsidRPr="00A73889">
        <w:rPr>
          <w:rFonts w:ascii="Times New Roman" w:hAnsi="Times New Roman"/>
          <w:sz w:val="23"/>
          <w:szCs w:val="23"/>
        </w:rPr>
        <w:t>-</w:t>
      </w:r>
      <w:proofErr w:type="gramEnd"/>
      <w:r w:rsidR="00636DAE" w:rsidRPr="00A73889">
        <w:rPr>
          <w:rFonts w:ascii="Times New Roman" w:hAnsi="Times New Roman"/>
          <w:sz w:val="23"/>
          <w:szCs w:val="23"/>
        </w:rPr>
        <w:t xml:space="preserve"> пищевые продукты, которые служат не только для удовлетворения потребностей человека в белках, жирах, углеводах, микро- и макроэлементах, но и реализуют другие цели: повышают иммунитет, улучшают работу кишечника, сердца, способствуют снижению или повышению массы тела и многое другое.</w:t>
      </w:r>
    </w:p>
    <w:p w:rsidR="00B623FA" w:rsidRPr="00A73889" w:rsidRDefault="00BF71CD" w:rsidP="00A73889">
      <w:pPr>
        <w:pStyle w:val="tehnormanonforma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 xml:space="preserve">      </w:t>
      </w:r>
      <w:r w:rsidR="00B623FA" w:rsidRPr="00A73889">
        <w:rPr>
          <w:color w:val="000000"/>
          <w:sz w:val="23"/>
          <w:szCs w:val="23"/>
        </w:rPr>
        <w:t xml:space="preserve">Согласно </w:t>
      </w:r>
      <w:hyperlink r:id="rId8" w:tgtFrame="_blank" w:history="1">
        <w:r w:rsidR="00B623FA" w:rsidRPr="00A73889">
          <w:rPr>
            <w:rStyle w:val="a9"/>
            <w:color w:val="000000" w:themeColor="text1"/>
            <w:sz w:val="23"/>
            <w:szCs w:val="23"/>
          </w:rPr>
          <w:t>ГОСТ</w:t>
        </w:r>
        <w:r w:rsidR="00B623FA" w:rsidRPr="00A73889">
          <w:rPr>
            <w:rStyle w:val="apple-converted-space"/>
            <w:color w:val="000000" w:themeColor="text1"/>
            <w:sz w:val="23"/>
            <w:szCs w:val="23"/>
          </w:rPr>
          <w:t> </w:t>
        </w:r>
        <w:proofErr w:type="gramStart"/>
        <w:r w:rsidR="00B623FA" w:rsidRPr="00A73889">
          <w:rPr>
            <w:rStyle w:val="a9"/>
            <w:color w:val="000000" w:themeColor="text1"/>
            <w:sz w:val="23"/>
            <w:szCs w:val="23"/>
          </w:rPr>
          <w:t>Р</w:t>
        </w:r>
        <w:proofErr w:type="gramEnd"/>
        <w:r w:rsidR="00B623FA" w:rsidRPr="00A73889">
          <w:rPr>
            <w:rStyle w:val="apple-converted-space"/>
            <w:color w:val="000000" w:themeColor="text1"/>
            <w:sz w:val="23"/>
            <w:szCs w:val="23"/>
          </w:rPr>
          <w:t> </w:t>
        </w:r>
        <w:r w:rsidR="00B623FA" w:rsidRPr="00A73889">
          <w:rPr>
            <w:rStyle w:val="a9"/>
            <w:color w:val="000000" w:themeColor="text1"/>
            <w:sz w:val="23"/>
            <w:szCs w:val="23"/>
          </w:rPr>
          <w:t>52349-2005</w:t>
        </w:r>
      </w:hyperlink>
      <w:r w:rsidR="00B623FA" w:rsidRPr="00A73889">
        <w:rPr>
          <w:bCs/>
          <w:color w:val="000000"/>
          <w:sz w:val="23"/>
          <w:szCs w:val="23"/>
        </w:rPr>
        <w:t>физиологически</w:t>
      </w:r>
      <w:r w:rsidR="00B623FA" w:rsidRPr="00A73889">
        <w:rPr>
          <w:color w:val="000000"/>
          <w:sz w:val="23"/>
          <w:szCs w:val="23"/>
        </w:rPr>
        <w:t xml:space="preserve"> </w:t>
      </w:r>
      <w:r w:rsidR="00D078CE" w:rsidRPr="00A73889">
        <w:rPr>
          <w:color w:val="000000"/>
          <w:sz w:val="23"/>
          <w:szCs w:val="23"/>
        </w:rPr>
        <w:t xml:space="preserve">функциональный пищевой </w:t>
      </w:r>
      <w:proofErr w:type="spellStart"/>
      <w:r w:rsidR="00D078CE" w:rsidRPr="00A73889">
        <w:rPr>
          <w:color w:val="000000"/>
          <w:sz w:val="23"/>
          <w:szCs w:val="23"/>
        </w:rPr>
        <w:t>ингридиент</w:t>
      </w:r>
      <w:proofErr w:type="spellEnd"/>
      <w:r w:rsidR="00B623FA" w:rsidRPr="00A73889">
        <w:rPr>
          <w:color w:val="000000"/>
          <w:sz w:val="23"/>
          <w:szCs w:val="23"/>
        </w:rPr>
        <w:t>– вещество или комплекс веществ животного, растительного, микробиологического, минерального происхождения или идентичные натуральным, а также живые микроорганизмы, входящие в состав функционального пищевого продукта, обладающее способностью оказывать благоприятный эффект на одну или несколько физиологических функций, процесса обмена веществ в организме человека при систематическом употреблении в количестве, составляющих от 10 % до 50 % от суточной физиологической потребности.</w:t>
      </w:r>
    </w:p>
    <w:p w:rsidR="00B623FA" w:rsidRPr="00A73889" w:rsidRDefault="00D078CE" w:rsidP="00A73889">
      <w:pPr>
        <w:pStyle w:val="tehnormanonformat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 xml:space="preserve">   </w:t>
      </w:r>
      <w:r w:rsidR="00BF71CD" w:rsidRPr="00A73889">
        <w:rPr>
          <w:color w:val="000000"/>
          <w:sz w:val="23"/>
          <w:szCs w:val="23"/>
        </w:rPr>
        <w:t xml:space="preserve">Базовым </w:t>
      </w:r>
      <w:r w:rsidR="00B623FA" w:rsidRPr="00A73889">
        <w:rPr>
          <w:color w:val="000000"/>
          <w:sz w:val="23"/>
          <w:szCs w:val="23"/>
        </w:rPr>
        <w:t xml:space="preserve">критерием пищевой ценности этих продуктов является их </w:t>
      </w:r>
      <w:proofErr w:type="spellStart"/>
      <w:r w:rsidR="00B623FA" w:rsidRPr="00A73889">
        <w:rPr>
          <w:color w:val="000000"/>
          <w:sz w:val="23"/>
          <w:szCs w:val="23"/>
        </w:rPr>
        <w:t>жирнокислотный</w:t>
      </w:r>
      <w:proofErr w:type="spellEnd"/>
      <w:r w:rsidR="00B623FA" w:rsidRPr="00A73889">
        <w:rPr>
          <w:color w:val="000000"/>
          <w:sz w:val="23"/>
          <w:szCs w:val="23"/>
        </w:rPr>
        <w:t xml:space="preserve"> состав. Поэтому не случайно одним из этапов в преобразовании традиционного жирового продукта в продукт с повышенной биологической эффективностью является изменение состава жировой фазы путем подбора сбалансированной по количеству и соотношению полиненасыщенных жирных кислот (ПНЖК) жировой основы </w:t>
      </w:r>
      <w:r w:rsidR="00751F3C" w:rsidRPr="00A73889">
        <w:rPr>
          <w:color w:val="000000" w:themeColor="text1"/>
          <w:sz w:val="23"/>
          <w:szCs w:val="23"/>
        </w:rPr>
        <w:t>[4,5</w:t>
      </w:r>
      <w:r w:rsidR="00B623FA" w:rsidRPr="00A73889">
        <w:rPr>
          <w:color w:val="000000" w:themeColor="text1"/>
          <w:sz w:val="23"/>
          <w:szCs w:val="23"/>
        </w:rPr>
        <w:t xml:space="preserve">]. </w:t>
      </w:r>
    </w:p>
    <w:p w:rsidR="00B623FA" w:rsidRPr="00A73889" w:rsidRDefault="00B623FA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 xml:space="preserve">Жирные кислоты с двумя и более двойными связями между углеродными атомами называются </w:t>
      </w:r>
      <w:r w:rsidR="00BF71CD" w:rsidRPr="00A73889">
        <w:rPr>
          <w:color w:val="000000"/>
          <w:sz w:val="23"/>
          <w:szCs w:val="23"/>
        </w:rPr>
        <w:t>ПНЖК</w:t>
      </w:r>
      <w:r w:rsidR="008036AF" w:rsidRPr="00A73889">
        <w:rPr>
          <w:color w:val="000000"/>
          <w:sz w:val="23"/>
          <w:szCs w:val="23"/>
        </w:rPr>
        <w:t xml:space="preserve">. </w:t>
      </w:r>
      <w:r w:rsidRPr="00A73889">
        <w:rPr>
          <w:sz w:val="23"/>
          <w:szCs w:val="23"/>
        </w:rPr>
        <w:t xml:space="preserve">Характеристикой оптимального </w:t>
      </w:r>
      <w:proofErr w:type="spellStart"/>
      <w:r w:rsidRPr="00A73889">
        <w:rPr>
          <w:sz w:val="23"/>
          <w:szCs w:val="23"/>
        </w:rPr>
        <w:t>жирнокислотного</w:t>
      </w:r>
      <w:proofErr w:type="spellEnd"/>
      <w:r w:rsidRPr="00A73889">
        <w:rPr>
          <w:sz w:val="23"/>
          <w:szCs w:val="23"/>
        </w:rPr>
        <w:t xml:space="preserve"> состава растительных масел является его сбалансированность по соотношению </w:t>
      </w:r>
      <w:proofErr w:type="spellStart"/>
      <w:r w:rsidRPr="00A73889">
        <w:rPr>
          <w:sz w:val="23"/>
          <w:szCs w:val="23"/>
        </w:rPr>
        <w:t>эссенциальных</w:t>
      </w:r>
      <w:proofErr w:type="spellEnd"/>
      <w:r w:rsidRPr="00A73889">
        <w:rPr>
          <w:sz w:val="23"/>
          <w:szCs w:val="23"/>
        </w:rPr>
        <w:t xml:space="preserve"> жирных кислот, представленных в пищевых продуктах двумя основными классами: </w:t>
      </w:r>
    </w:p>
    <w:p w:rsidR="00B623FA" w:rsidRPr="00A73889" w:rsidRDefault="00636DAE" w:rsidP="00A73889">
      <w:pPr>
        <w:tabs>
          <w:tab w:val="left" w:pos="1410"/>
        </w:tabs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i/>
          <w:sz w:val="23"/>
          <w:szCs w:val="23"/>
        </w:rPr>
        <w:t>кислоты семейства ω-3</w:t>
      </w:r>
      <w:r w:rsidR="00B623FA" w:rsidRPr="00A73889">
        <w:rPr>
          <w:rFonts w:ascii="Times New Roman" w:hAnsi="Times New Roman"/>
          <w:sz w:val="23"/>
          <w:szCs w:val="23"/>
        </w:rPr>
        <w:t>:</w:t>
      </w:r>
    </w:p>
    <w:p w:rsidR="00B623FA" w:rsidRPr="00A73889" w:rsidRDefault="00B623FA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left="851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 xml:space="preserve">• </w:t>
      </w:r>
      <w:r w:rsidRPr="00A73889">
        <w:rPr>
          <w:rFonts w:eastAsia="Calibri"/>
          <w:sz w:val="23"/>
          <w:szCs w:val="23"/>
          <w:lang w:eastAsia="en-US"/>
        </w:rPr>
        <w:t xml:space="preserve">α-линоленовая (цис-9,12,15- </w:t>
      </w:r>
      <w:proofErr w:type="spellStart"/>
      <w:r w:rsidRPr="00A73889">
        <w:rPr>
          <w:rFonts w:eastAsia="Calibri"/>
          <w:sz w:val="23"/>
          <w:szCs w:val="23"/>
          <w:lang w:eastAsia="en-US"/>
        </w:rPr>
        <w:t>октадекатриеновая</w:t>
      </w:r>
      <w:proofErr w:type="spellEnd"/>
      <w:r w:rsidRPr="00A73889">
        <w:rPr>
          <w:rFonts w:eastAsia="Calibri"/>
          <w:sz w:val="23"/>
          <w:szCs w:val="23"/>
          <w:lang w:eastAsia="en-US"/>
        </w:rPr>
        <w:t>)</w:t>
      </w:r>
    </w:p>
    <w:p w:rsidR="00B623FA" w:rsidRPr="00A73889" w:rsidRDefault="00B15146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left="851"/>
        <w:jc w:val="both"/>
        <w:rPr>
          <w:color w:val="000000"/>
          <w:sz w:val="23"/>
          <w:szCs w:val="23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– </m:t>
        </m:r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</m:oMath>
      <w:r w:rsidR="00B623FA" w:rsidRPr="00A73889">
        <w:rPr>
          <w:color w:val="000000"/>
          <w:sz w:val="23"/>
          <w:szCs w:val="23"/>
        </w:rPr>
        <w:t>– (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СН</m:t>
        </m:r>
      </m:oMath>
      <w:r w:rsidR="00B623FA" w:rsidRPr="00A73889">
        <w:rPr>
          <w:color w:val="000000"/>
          <w:sz w:val="23"/>
          <w:szCs w:val="23"/>
        </w:rPr>
        <w:t xml:space="preserve"> =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</m:t>
        </m:r>
        <w:proofErr w:type="gramStart"/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Н</m:t>
        </m:r>
      </m:oMath>
      <w:r w:rsidR="00B623FA" w:rsidRPr="00A73889">
        <w:rPr>
          <w:color w:val="000000"/>
          <w:sz w:val="23"/>
          <w:szCs w:val="23"/>
        </w:rPr>
        <w:t>–</w:t>
      </w:r>
      <w:proofErr w:type="gramEnd"/>
      <w:r w:rsidR="00B623FA" w:rsidRPr="00A73889">
        <w:rPr>
          <w:color w:val="000000"/>
          <w:sz w:val="23"/>
          <w:szCs w:val="23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3</m:t>
            </m:r>
          </m:sub>
        </m:sSub>
      </m:oMath>
      <w:r w:rsidR="00B623FA" w:rsidRPr="00A73889">
        <w:rPr>
          <w:color w:val="000000"/>
          <w:sz w:val="23"/>
          <w:szCs w:val="23"/>
        </w:rPr>
        <w:t>– 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СООН</m:t>
        </m:r>
      </m:oMath>
      <w:r w:rsidR="00B623FA" w:rsidRPr="00A73889">
        <w:rPr>
          <w:color w:val="000000"/>
          <w:sz w:val="23"/>
          <w:szCs w:val="23"/>
        </w:rPr>
        <w:t>;</w:t>
      </w:r>
    </w:p>
    <w:p w:rsidR="00B623FA" w:rsidRPr="00A73889" w:rsidRDefault="00B623FA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left="851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 xml:space="preserve">• </w:t>
      </w:r>
      <w:proofErr w:type="spellStart"/>
      <w:r w:rsidRPr="00A73889">
        <w:rPr>
          <w:color w:val="000000"/>
          <w:sz w:val="23"/>
          <w:szCs w:val="23"/>
        </w:rPr>
        <w:t>эйкозапентаеновая</w:t>
      </w:r>
      <w:proofErr w:type="spellEnd"/>
      <w:r w:rsidRPr="00A73889">
        <w:rPr>
          <w:color w:val="000000"/>
          <w:sz w:val="23"/>
          <w:szCs w:val="23"/>
        </w:rPr>
        <w:t xml:space="preserve"> (цис-5,8,11,14,17-эйкозапентаеновая) </w:t>
      </w:r>
    </w:p>
    <w:p w:rsidR="00B623FA" w:rsidRPr="00A73889" w:rsidRDefault="00B15146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left="851"/>
        <w:jc w:val="both"/>
        <w:rPr>
          <w:color w:val="000000"/>
          <w:sz w:val="23"/>
          <w:szCs w:val="23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– </m:t>
        </m:r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</m:oMath>
      <w:r w:rsidR="00B623FA" w:rsidRPr="00A73889">
        <w:rPr>
          <w:color w:val="000000"/>
          <w:sz w:val="23"/>
          <w:szCs w:val="23"/>
        </w:rPr>
        <w:t>– (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СН</m:t>
        </m:r>
      </m:oMath>
      <w:r w:rsidR="00B623FA" w:rsidRPr="00A73889">
        <w:rPr>
          <w:color w:val="000000"/>
          <w:sz w:val="23"/>
          <w:szCs w:val="23"/>
        </w:rPr>
        <w:t xml:space="preserve"> =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</m:t>
        </m:r>
        <w:proofErr w:type="gramStart"/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Н</m:t>
        </m:r>
      </m:oMath>
      <w:r w:rsidR="00B623FA" w:rsidRPr="00A73889">
        <w:rPr>
          <w:color w:val="000000"/>
          <w:sz w:val="23"/>
          <w:szCs w:val="23"/>
        </w:rPr>
        <w:t>–</w:t>
      </w:r>
      <w:proofErr w:type="gramEnd"/>
      <w:r w:rsidR="00B623FA" w:rsidRPr="00A73889">
        <w:rPr>
          <w:color w:val="000000"/>
          <w:sz w:val="23"/>
          <w:szCs w:val="23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5</m:t>
            </m:r>
          </m:sub>
        </m:sSub>
      </m:oMath>
      <w:r w:rsidR="00B623FA" w:rsidRPr="00A73889">
        <w:rPr>
          <w:color w:val="000000"/>
          <w:sz w:val="23"/>
          <w:szCs w:val="23"/>
        </w:rPr>
        <w:t>– 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СООН;</m:t>
        </m:r>
      </m:oMath>
    </w:p>
    <w:p w:rsidR="00B623FA" w:rsidRPr="00A73889" w:rsidRDefault="00B623FA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left="851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 xml:space="preserve">• </w:t>
      </w:r>
      <w:proofErr w:type="spellStart"/>
      <w:r w:rsidRPr="00A73889">
        <w:rPr>
          <w:color w:val="000000"/>
          <w:sz w:val="23"/>
          <w:szCs w:val="23"/>
        </w:rPr>
        <w:t>докозапентаеновая</w:t>
      </w:r>
      <w:proofErr w:type="spellEnd"/>
      <w:r w:rsidRPr="00A73889">
        <w:rPr>
          <w:color w:val="000000"/>
          <w:sz w:val="23"/>
          <w:szCs w:val="23"/>
        </w:rPr>
        <w:t xml:space="preserve"> (цис-7,10,13,16,19-докозапентаеновая) </w:t>
      </w:r>
    </w:p>
    <w:p w:rsidR="00B623FA" w:rsidRPr="00A73889" w:rsidRDefault="00B15146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left="851"/>
        <w:jc w:val="both"/>
        <w:rPr>
          <w:color w:val="000000"/>
          <w:sz w:val="23"/>
          <w:szCs w:val="23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– </m:t>
        </m:r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</m:oMath>
      <w:r w:rsidR="00B623FA" w:rsidRPr="00A73889">
        <w:rPr>
          <w:color w:val="000000"/>
          <w:sz w:val="23"/>
          <w:szCs w:val="23"/>
        </w:rPr>
        <w:t>– (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СН</m:t>
        </m:r>
      </m:oMath>
      <w:r w:rsidR="00B623FA" w:rsidRPr="00A73889">
        <w:rPr>
          <w:color w:val="000000"/>
          <w:sz w:val="23"/>
          <w:szCs w:val="23"/>
        </w:rPr>
        <w:t xml:space="preserve"> =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</m:t>
        </m:r>
        <w:proofErr w:type="gramStart"/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Н</m:t>
        </m:r>
      </m:oMath>
      <w:r w:rsidR="00B623FA" w:rsidRPr="00A73889">
        <w:rPr>
          <w:color w:val="000000"/>
          <w:sz w:val="23"/>
          <w:szCs w:val="23"/>
        </w:rPr>
        <w:t>–</w:t>
      </w:r>
      <w:proofErr w:type="gramEnd"/>
      <w:r w:rsidR="00B623FA" w:rsidRPr="00A73889">
        <w:rPr>
          <w:color w:val="000000"/>
          <w:sz w:val="23"/>
          <w:szCs w:val="23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5</m:t>
            </m:r>
          </m:sub>
        </m:sSub>
      </m:oMath>
      <w:r w:rsidR="00B623FA" w:rsidRPr="00A73889">
        <w:rPr>
          <w:color w:val="000000"/>
          <w:sz w:val="23"/>
          <w:szCs w:val="23"/>
        </w:rPr>
        <w:t>– 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СООН</m:t>
        </m:r>
      </m:oMath>
      <w:r w:rsidR="00B623FA" w:rsidRPr="00A73889">
        <w:rPr>
          <w:color w:val="000000"/>
          <w:sz w:val="23"/>
          <w:szCs w:val="23"/>
        </w:rPr>
        <w:t>;</w:t>
      </w:r>
    </w:p>
    <w:p w:rsidR="00B623FA" w:rsidRPr="00A73889" w:rsidRDefault="00B623FA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left="851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>• цис-4,7,10,13,16,19-докозагексаеновая</w:t>
      </w:r>
    </w:p>
    <w:p w:rsidR="00636DAE" w:rsidRPr="00A73889" w:rsidRDefault="00B15146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left="851"/>
        <w:jc w:val="both"/>
        <w:rPr>
          <w:color w:val="000000"/>
          <w:sz w:val="23"/>
          <w:szCs w:val="23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– </m:t>
        </m:r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</m:oMath>
      <w:r w:rsidR="00B623FA" w:rsidRPr="00A73889">
        <w:rPr>
          <w:color w:val="000000"/>
          <w:sz w:val="23"/>
          <w:szCs w:val="23"/>
        </w:rPr>
        <w:t>– (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СН</m:t>
        </m:r>
      </m:oMath>
      <w:r w:rsidR="00B623FA" w:rsidRPr="00A73889">
        <w:rPr>
          <w:color w:val="000000"/>
          <w:sz w:val="23"/>
          <w:szCs w:val="23"/>
        </w:rPr>
        <w:t xml:space="preserve"> =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</m:t>
        </m:r>
        <w:proofErr w:type="gramStart"/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Н</m:t>
        </m:r>
      </m:oMath>
      <w:r w:rsidR="00B623FA" w:rsidRPr="00A73889">
        <w:rPr>
          <w:color w:val="000000"/>
          <w:sz w:val="23"/>
          <w:szCs w:val="23"/>
        </w:rPr>
        <w:t>–</w:t>
      </w:r>
      <w:proofErr w:type="gramEnd"/>
      <w:r w:rsidR="00B623FA" w:rsidRPr="00A73889">
        <w:rPr>
          <w:color w:val="000000"/>
          <w:sz w:val="23"/>
          <w:szCs w:val="23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– </m:t>
        </m:r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СООН</m:t>
        </m:r>
      </m:oMath>
      <w:r w:rsidR="00B623FA" w:rsidRPr="00A73889">
        <w:rPr>
          <w:color w:val="000000"/>
          <w:sz w:val="23"/>
          <w:szCs w:val="23"/>
        </w:rPr>
        <w:t>;</w:t>
      </w:r>
    </w:p>
    <w:p w:rsidR="00B623FA" w:rsidRPr="00A73889" w:rsidRDefault="006B795E" w:rsidP="00A73889">
      <w:pPr>
        <w:ind w:left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i/>
          <w:sz w:val="23"/>
          <w:szCs w:val="23"/>
        </w:rPr>
        <w:t xml:space="preserve">кислоты семейства ω-6: </w:t>
      </w:r>
    </w:p>
    <w:p w:rsidR="00B623FA" w:rsidRPr="00A73889" w:rsidRDefault="00B623FA" w:rsidP="00A73889">
      <w:pPr>
        <w:pStyle w:val="tehnormanonformat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proofErr w:type="spellStart"/>
      <w:r w:rsidRPr="00A73889">
        <w:rPr>
          <w:color w:val="000000"/>
          <w:sz w:val="23"/>
          <w:szCs w:val="23"/>
        </w:rPr>
        <w:t>линолевая</w:t>
      </w:r>
      <w:proofErr w:type="spellEnd"/>
      <w:r w:rsidRPr="00A73889">
        <w:rPr>
          <w:color w:val="000000"/>
          <w:sz w:val="23"/>
          <w:szCs w:val="23"/>
        </w:rPr>
        <w:t xml:space="preserve"> (цис-9,12-октадекадиеновая) </w:t>
      </w:r>
    </w:p>
    <w:p w:rsidR="00B623FA" w:rsidRPr="00A73889" w:rsidRDefault="006B795E" w:rsidP="00A73889">
      <w:pPr>
        <w:pStyle w:val="tehnormanonforma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m:oMath>
        <m:r>
          <w:rPr>
            <w:rFonts w:ascii="Cambria Math" w:hAnsi="Cambria Math"/>
            <w:color w:val="000000"/>
            <w:sz w:val="23"/>
            <w:szCs w:val="23"/>
          </w:rPr>
          <m:t xml:space="preserve">             </m:t>
        </m:r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3</m:t>
            </m:r>
          </m:sub>
        </m:sSub>
      </m:oMath>
      <w:r w:rsidR="00B623FA" w:rsidRPr="00A73889">
        <w:rPr>
          <w:color w:val="000000"/>
          <w:sz w:val="23"/>
          <w:szCs w:val="23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– СН</m:t>
        </m:r>
      </m:oMath>
      <w:r w:rsidR="00B623FA" w:rsidRPr="00A73889">
        <w:rPr>
          <w:color w:val="000000"/>
          <w:sz w:val="23"/>
          <w:szCs w:val="23"/>
        </w:rPr>
        <w:t xml:space="preserve"> =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</m:t>
        </m:r>
        <w:proofErr w:type="gramStart"/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Н</m:t>
        </m:r>
      </m:oMath>
      <w:r w:rsidR="00B623FA" w:rsidRPr="00A73889">
        <w:rPr>
          <w:color w:val="000000"/>
          <w:sz w:val="23"/>
          <w:szCs w:val="23"/>
        </w:rPr>
        <w:t>–</w:t>
      </w:r>
      <w:proofErr w:type="gramEnd"/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– СН</m:t>
        </m:r>
      </m:oMath>
      <w:r w:rsidR="00B623FA" w:rsidRPr="00A73889">
        <w:rPr>
          <w:color w:val="000000"/>
          <w:sz w:val="23"/>
          <w:szCs w:val="23"/>
        </w:rPr>
        <w:t xml:space="preserve"> =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СН</m:t>
        </m:r>
      </m:oMath>
      <w:r w:rsidR="00B623FA" w:rsidRPr="00A73889">
        <w:rPr>
          <w:color w:val="000000"/>
          <w:sz w:val="23"/>
          <w:szCs w:val="23"/>
        </w:rPr>
        <w:t xml:space="preserve"> –(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– СООН;</m:t>
        </m:r>
      </m:oMath>
    </w:p>
    <w:p w:rsidR="00B623FA" w:rsidRPr="00A73889" w:rsidRDefault="00B623FA" w:rsidP="00A73889">
      <w:pPr>
        <w:pStyle w:val="tehnormanonformat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 xml:space="preserve">γ-линоленовая (цис-6,9,12-октадекатриеновая) </w:t>
      </w:r>
    </w:p>
    <w:p w:rsidR="00B623FA" w:rsidRPr="00A73889" w:rsidRDefault="006B795E" w:rsidP="00A73889">
      <w:pPr>
        <w:pStyle w:val="tehnormanonforma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m:oMath>
        <m:r>
          <w:rPr>
            <w:rFonts w:ascii="Cambria Math" w:hAnsi="Cambria Math"/>
            <w:color w:val="000000"/>
            <w:sz w:val="23"/>
            <w:szCs w:val="23"/>
          </w:rPr>
          <m:t xml:space="preserve">           </m:t>
        </m:r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3</m:t>
            </m:r>
          </m:sub>
        </m:sSub>
      </m:oMath>
      <w:r w:rsidR="00B623FA" w:rsidRPr="00A73889">
        <w:rPr>
          <w:color w:val="000000"/>
          <w:sz w:val="23"/>
          <w:szCs w:val="23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–(СН</m:t>
        </m:r>
      </m:oMath>
      <w:r w:rsidR="00B623FA" w:rsidRPr="00A73889">
        <w:rPr>
          <w:color w:val="000000"/>
          <w:sz w:val="23"/>
          <w:szCs w:val="23"/>
        </w:rPr>
        <w:t xml:space="preserve"> =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</m:t>
        </m:r>
        <w:proofErr w:type="gramStart"/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Н</m:t>
        </m:r>
      </m:oMath>
      <w:r w:rsidR="00B623FA" w:rsidRPr="00A73889">
        <w:rPr>
          <w:color w:val="000000"/>
          <w:sz w:val="23"/>
          <w:szCs w:val="23"/>
        </w:rPr>
        <w:t>–</w:t>
      </w:r>
      <w:proofErr w:type="gramEnd"/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–</m:t>
        </m:r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(СН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–СООН;</m:t>
        </m:r>
      </m:oMath>
    </w:p>
    <w:p w:rsidR="00B623FA" w:rsidRPr="00A73889" w:rsidRDefault="00B623FA" w:rsidP="00A73889">
      <w:pPr>
        <w:pStyle w:val="tehnormanonformat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proofErr w:type="spellStart"/>
      <w:r w:rsidRPr="00A73889">
        <w:rPr>
          <w:color w:val="000000"/>
          <w:sz w:val="23"/>
          <w:szCs w:val="23"/>
        </w:rPr>
        <w:lastRenderedPageBreak/>
        <w:t>арахидоновая</w:t>
      </w:r>
      <w:proofErr w:type="spellEnd"/>
      <w:r w:rsidRPr="00A73889">
        <w:rPr>
          <w:color w:val="000000"/>
          <w:sz w:val="23"/>
          <w:szCs w:val="23"/>
        </w:rPr>
        <w:t xml:space="preserve"> (цис-5,8,11,14-эйкозатетраеновая) </w:t>
      </w:r>
    </w:p>
    <w:p w:rsidR="00E647D1" w:rsidRPr="00A73889" w:rsidRDefault="00B15146" w:rsidP="00A73889">
      <w:pPr>
        <w:pStyle w:val="a6"/>
        <w:numPr>
          <w:ilvl w:val="0"/>
          <w:numId w:val="18"/>
        </w:numPr>
        <w:spacing w:after="200"/>
        <w:rPr>
          <w:rFonts w:ascii="Times New Roman" w:hAnsi="Times New Roman"/>
          <w:sz w:val="23"/>
          <w:szCs w:val="23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3</m:t>
            </m:r>
          </m:sub>
        </m:sSub>
      </m:oMath>
      <w:r w:rsidR="00B623FA" w:rsidRPr="00A73889">
        <w:rPr>
          <w:rFonts w:ascii="Times New Roman" w:hAnsi="Times New Roman"/>
          <w:color w:val="000000"/>
          <w:sz w:val="23"/>
          <w:szCs w:val="23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–(СН</m:t>
        </m:r>
      </m:oMath>
      <w:r w:rsidR="00B623FA" w:rsidRPr="00A73889">
        <w:rPr>
          <w:rFonts w:ascii="Times New Roman" w:hAnsi="Times New Roman"/>
          <w:color w:val="000000"/>
          <w:sz w:val="23"/>
          <w:szCs w:val="23"/>
        </w:rPr>
        <w:t xml:space="preserve"> =</w:t>
      </w:r>
      <m:oMath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 xml:space="preserve"> С</m:t>
        </m:r>
        <w:proofErr w:type="gramStart"/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Н</m:t>
        </m:r>
      </m:oMath>
      <w:r w:rsidR="00B623FA" w:rsidRPr="00A73889">
        <w:rPr>
          <w:rFonts w:ascii="Times New Roman" w:hAnsi="Times New Roman"/>
          <w:color w:val="000000"/>
          <w:sz w:val="23"/>
          <w:szCs w:val="23"/>
        </w:rPr>
        <w:t>–</w:t>
      </w:r>
      <w:proofErr w:type="gramEnd"/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–</m:t>
        </m:r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(СН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</w:rPr>
              <m:t>)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3"/>
            <w:szCs w:val="23"/>
          </w:rPr>
          <m:t>– СООН</m:t>
        </m:r>
      </m:oMath>
    </w:p>
    <w:p w:rsidR="00A54A5A" w:rsidRPr="00A73889" w:rsidRDefault="008036AF" w:rsidP="00B15146">
      <w:pPr>
        <w:ind w:left="360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Особое значение для организма человека имеют такие ПНЖК как </w:t>
      </w:r>
      <w:proofErr w:type="spellStart"/>
      <w:r w:rsidRPr="00A73889">
        <w:rPr>
          <w:rFonts w:ascii="Times New Roman" w:hAnsi="Times New Roman"/>
          <w:sz w:val="23"/>
          <w:szCs w:val="23"/>
        </w:rPr>
        <w:t>линолевая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, </w:t>
      </w:r>
      <w:proofErr w:type="gramStart"/>
      <w:r w:rsidRPr="00A73889">
        <w:rPr>
          <w:rFonts w:ascii="Times New Roman" w:hAnsi="Times New Roman"/>
          <w:sz w:val="23"/>
          <w:szCs w:val="23"/>
        </w:rPr>
        <w:t>линоленовая</w:t>
      </w:r>
      <w:proofErr w:type="gramEnd"/>
      <w:r w:rsidRPr="00A73889">
        <w:rPr>
          <w:rFonts w:ascii="Times New Roman" w:hAnsi="Times New Roman"/>
          <w:sz w:val="23"/>
          <w:szCs w:val="23"/>
        </w:rPr>
        <w:t>, являющиеся структурными элементами клеточных мембран и обеспечивающие нормальное развитие и адаптацию организма человека к неблагоприя</w:t>
      </w:r>
      <w:r w:rsidR="006B795E" w:rsidRPr="00A73889">
        <w:rPr>
          <w:rFonts w:ascii="Times New Roman" w:hAnsi="Times New Roman"/>
          <w:sz w:val="23"/>
          <w:szCs w:val="23"/>
        </w:rPr>
        <w:t xml:space="preserve">тным факторам окружающей среды. </w:t>
      </w:r>
      <w:r w:rsidRPr="00A73889">
        <w:rPr>
          <w:rFonts w:ascii="Times New Roman" w:hAnsi="Times New Roman"/>
          <w:sz w:val="23"/>
          <w:szCs w:val="23"/>
        </w:rPr>
        <w:t>Физиологическая потребность в ПНЖК для взрослых 6…10 % ,  для детей 5…10 % от калорийности суточного рациона.</w:t>
      </w:r>
      <w:r w:rsidR="006B795E" w:rsidRPr="00A73889">
        <w:rPr>
          <w:rFonts w:ascii="Times New Roman" w:hAnsi="Times New Roman"/>
          <w:sz w:val="23"/>
          <w:szCs w:val="23"/>
        </w:rPr>
        <w:t xml:space="preserve"> </w:t>
      </w:r>
      <w:r w:rsidR="00636DAE" w:rsidRPr="00A73889">
        <w:rPr>
          <w:rFonts w:ascii="Times New Roman" w:hAnsi="Times New Roman"/>
          <w:sz w:val="23"/>
          <w:szCs w:val="23"/>
        </w:rPr>
        <w:t>Основным пищевым источником</w:t>
      </w:r>
      <w:r w:rsidR="001B7A16" w:rsidRPr="00A73889">
        <w:rPr>
          <w:rFonts w:ascii="Times New Roman" w:hAnsi="Times New Roman"/>
          <w:sz w:val="23"/>
          <w:szCs w:val="23"/>
        </w:rPr>
        <w:t xml:space="preserve"> </w:t>
      </w:r>
      <w:r w:rsidR="00636DAE" w:rsidRPr="00A73889">
        <w:rPr>
          <w:rFonts w:ascii="Times New Roman" w:hAnsi="Times New Roman"/>
          <w:sz w:val="23"/>
          <w:szCs w:val="23"/>
        </w:rPr>
        <w:t>ω-3 жирных кислот являются</w:t>
      </w:r>
      <w:r w:rsidR="001B7A16" w:rsidRPr="00A73889">
        <w:rPr>
          <w:rFonts w:ascii="Times New Roman" w:hAnsi="Times New Roman"/>
          <w:sz w:val="23"/>
          <w:szCs w:val="23"/>
        </w:rPr>
        <w:t>:</w:t>
      </w:r>
      <w:r w:rsidR="00636DAE" w:rsidRPr="00A73889">
        <w:rPr>
          <w:rFonts w:ascii="Times New Roman" w:hAnsi="Times New Roman"/>
          <w:sz w:val="23"/>
          <w:szCs w:val="23"/>
        </w:rPr>
        <w:t xml:space="preserve"> жирные сор</w:t>
      </w:r>
      <w:r w:rsidR="00A54A5A" w:rsidRPr="00A73889">
        <w:rPr>
          <w:rFonts w:ascii="Times New Roman" w:hAnsi="Times New Roman"/>
          <w:sz w:val="23"/>
          <w:szCs w:val="23"/>
        </w:rPr>
        <w:t>та рыб и некоторые морепродукты,</w:t>
      </w:r>
      <w:r w:rsidR="006B795E" w:rsidRPr="00A73889">
        <w:rPr>
          <w:rFonts w:ascii="Times New Roman" w:hAnsi="Times New Roman"/>
          <w:sz w:val="23"/>
          <w:szCs w:val="23"/>
        </w:rPr>
        <w:t xml:space="preserve"> </w:t>
      </w:r>
      <w:r w:rsidR="00A54A5A" w:rsidRPr="00A73889">
        <w:rPr>
          <w:rFonts w:ascii="Times New Roman" w:hAnsi="Times New Roman"/>
          <w:sz w:val="23"/>
          <w:szCs w:val="23"/>
        </w:rPr>
        <w:t xml:space="preserve">а </w:t>
      </w:r>
      <w:r w:rsidR="001B7A16" w:rsidRPr="00A73889">
        <w:rPr>
          <w:rFonts w:ascii="Times New Roman" w:hAnsi="Times New Roman"/>
          <w:sz w:val="23"/>
          <w:szCs w:val="23"/>
        </w:rPr>
        <w:t xml:space="preserve"> ω-6 жирных кислот являются: семечки и орехи, овес, авокадо, растительные масла, жирные сорта рыб.</w:t>
      </w:r>
    </w:p>
    <w:p w:rsidR="001B7A16" w:rsidRPr="00A73889" w:rsidRDefault="001B7A16" w:rsidP="00B15146">
      <w:pPr>
        <w:pStyle w:val="a6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Физиологические аспекты обогащения продуктов ПНЖК</w:t>
      </w:r>
      <w:r w:rsidR="009B0D71" w:rsidRPr="00A7388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:</w:t>
      </w:r>
    </w:p>
    <w:p w:rsidR="001B7A16" w:rsidRPr="00A73889" w:rsidRDefault="001B7A16" w:rsidP="00B15146">
      <w:pPr>
        <w:pStyle w:val="tehnormanonforma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3"/>
          <w:szCs w:val="23"/>
        </w:rPr>
      </w:pPr>
      <w:r w:rsidRPr="00A73889">
        <w:rPr>
          <w:sz w:val="23"/>
          <w:szCs w:val="23"/>
        </w:rPr>
        <w:t xml:space="preserve">В растительных маслах наиболее значимыми являются два представителя этих семейств </w:t>
      </w:r>
      <w:proofErr w:type="spellStart"/>
      <w:r w:rsidRPr="00A73889">
        <w:rPr>
          <w:sz w:val="23"/>
          <w:szCs w:val="23"/>
        </w:rPr>
        <w:t>линолевая</w:t>
      </w:r>
      <w:proofErr w:type="spellEnd"/>
      <w:r w:rsidRPr="00A73889">
        <w:rPr>
          <w:sz w:val="23"/>
          <w:szCs w:val="23"/>
        </w:rPr>
        <w:t xml:space="preserve"> и </w:t>
      </w:r>
      <w:proofErr w:type="gramStart"/>
      <w:r w:rsidRPr="00A73889">
        <w:rPr>
          <w:sz w:val="23"/>
          <w:szCs w:val="23"/>
        </w:rPr>
        <w:t>линоленовая</w:t>
      </w:r>
      <w:proofErr w:type="gramEnd"/>
      <w:r w:rsidRPr="00A73889">
        <w:rPr>
          <w:sz w:val="23"/>
          <w:szCs w:val="23"/>
        </w:rPr>
        <w:t xml:space="preserve"> кислоты. Обе кислоты являются продуктами биосинтеза растительных организмов, где они образуются из олеиновой кислоты. </w:t>
      </w:r>
    </w:p>
    <w:p w:rsidR="001B7A16" w:rsidRPr="00A73889" w:rsidRDefault="001B7A16" w:rsidP="00A73889">
      <w:pPr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Схема метаболических превращений </w:t>
      </w:r>
      <w:proofErr w:type="spellStart"/>
      <w:r w:rsidRPr="00A73889">
        <w:rPr>
          <w:rFonts w:ascii="Times New Roman" w:hAnsi="Times New Roman"/>
          <w:sz w:val="23"/>
          <w:szCs w:val="23"/>
        </w:rPr>
        <w:t>линолевой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и линоленовой кислот в организме человека приведена на рисунке</w:t>
      </w:r>
      <w:r w:rsidR="006B795E" w:rsidRPr="00A73889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A73889">
        <w:rPr>
          <w:rFonts w:ascii="Times New Roman" w:hAnsi="Times New Roman"/>
          <w:sz w:val="23"/>
          <w:szCs w:val="23"/>
        </w:rPr>
        <w:t xml:space="preserve">( </w:t>
      </w:r>
      <w:proofErr w:type="gramEnd"/>
      <w:r w:rsidRPr="00A73889">
        <w:rPr>
          <w:rFonts w:ascii="Times New Roman" w:hAnsi="Times New Roman"/>
          <w:sz w:val="23"/>
          <w:szCs w:val="23"/>
        </w:rPr>
        <w:t>Приложение 5).</w:t>
      </w:r>
      <w:r w:rsidR="00DA5CF0" w:rsidRPr="00A73889">
        <w:rPr>
          <w:rFonts w:ascii="Times New Roman" w:hAnsi="Times New Roman"/>
          <w:sz w:val="23"/>
          <w:szCs w:val="23"/>
        </w:rPr>
        <w:t xml:space="preserve">Из схемы можно понять, что в организме человека из </w:t>
      </w:r>
      <w:proofErr w:type="spellStart"/>
      <w:r w:rsidR="00DA5CF0" w:rsidRPr="00A73889">
        <w:rPr>
          <w:rFonts w:ascii="Times New Roman" w:hAnsi="Times New Roman"/>
          <w:sz w:val="23"/>
          <w:szCs w:val="23"/>
        </w:rPr>
        <w:t>линолевой</w:t>
      </w:r>
      <w:proofErr w:type="spellEnd"/>
      <w:r w:rsidR="00DA5CF0" w:rsidRPr="00A73889">
        <w:rPr>
          <w:rFonts w:ascii="Times New Roman" w:hAnsi="Times New Roman"/>
          <w:sz w:val="23"/>
          <w:szCs w:val="23"/>
        </w:rPr>
        <w:t xml:space="preserve"> кислоты синтезируется </w:t>
      </w:r>
      <w:proofErr w:type="gramStart"/>
      <w:r w:rsidR="00DA5CF0" w:rsidRPr="00A73889">
        <w:rPr>
          <w:rFonts w:ascii="Times New Roman" w:hAnsi="Times New Roman"/>
          <w:color w:val="000000"/>
          <w:sz w:val="23"/>
          <w:szCs w:val="23"/>
        </w:rPr>
        <w:t>γ-</w:t>
      </w:r>
      <w:proofErr w:type="gramEnd"/>
      <w:r w:rsidR="00DA5CF0" w:rsidRPr="00A73889">
        <w:rPr>
          <w:rFonts w:ascii="Times New Roman" w:hAnsi="Times New Roman"/>
          <w:color w:val="000000"/>
          <w:sz w:val="23"/>
          <w:szCs w:val="23"/>
        </w:rPr>
        <w:t>линоленовая</w:t>
      </w:r>
      <w:r w:rsidR="00DA5CF0" w:rsidRPr="00A73889">
        <w:rPr>
          <w:rFonts w:ascii="Times New Roman" w:hAnsi="Times New Roman"/>
          <w:sz w:val="23"/>
          <w:szCs w:val="23"/>
        </w:rPr>
        <w:t xml:space="preserve">, а α-линоленовая кислота может трансформироваться в </w:t>
      </w:r>
      <w:proofErr w:type="spellStart"/>
      <w:r w:rsidR="00DA5CF0" w:rsidRPr="00A73889">
        <w:rPr>
          <w:rFonts w:ascii="Times New Roman" w:hAnsi="Times New Roman"/>
          <w:sz w:val="23"/>
          <w:szCs w:val="23"/>
        </w:rPr>
        <w:t>эйкозапентаеновую</w:t>
      </w:r>
      <w:proofErr w:type="spellEnd"/>
      <w:r w:rsidR="00DA5CF0" w:rsidRPr="00A73889">
        <w:rPr>
          <w:rFonts w:ascii="Times New Roman" w:hAnsi="Times New Roman"/>
          <w:sz w:val="23"/>
          <w:szCs w:val="23"/>
        </w:rPr>
        <w:t xml:space="preserve"> и </w:t>
      </w:r>
      <w:proofErr w:type="spellStart"/>
      <w:r w:rsidR="00DA5CF0" w:rsidRPr="00A73889">
        <w:rPr>
          <w:rFonts w:ascii="Times New Roman" w:hAnsi="Times New Roman"/>
          <w:sz w:val="23"/>
          <w:szCs w:val="23"/>
        </w:rPr>
        <w:t>докозагексаеновую</w:t>
      </w:r>
      <w:proofErr w:type="spellEnd"/>
      <w:r w:rsidR="00DA5CF0" w:rsidRPr="00A73889">
        <w:rPr>
          <w:rFonts w:ascii="Times New Roman" w:hAnsi="Times New Roman"/>
          <w:sz w:val="23"/>
          <w:szCs w:val="23"/>
        </w:rPr>
        <w:t xml:space="preserve"> кислоты. </w:t>
      </w:r>
    </w:p>
    <w:p w:rsidR="001B7A16" w:rsidRPr="00A73889" w:rsidRDefault="001B7A16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A73889">
        <w:rPr>
          <w:color w:val="000000"/>
          <w:sz w:val="23"/>
          <w:szCs w:val="23"/>
          <w:shd w:val="clear" w:color="auto" w:fill="FFFFFF"/>
        </w:rPr>
        <w:t>Физиологическая потребность для взрослых составляют 8-10 г/сутки</w:t>
      </w:r>
      <w:r w:rsidRPr="00A73889">
        <w:rPr>
          <w:color w:val="000000"/>
          <w:sz w:val="23"/>
          <w:szCs w:val="23"/>
        </w:rPr>
        <w:t xml:space="preserve">ω-6 </w:t>
      </w:r>
      <w:r w:rsidRPr="00A73889">
        <w:rPr>
          <w:color w:val="000000"/>
          <w:sz w:val="23"/>
          <w:szCs w:val="23"/>
          <w:shd w:val="clear" w:color="auto" w:fill="FFFFFF"/>
        </w:rPr>
        <w:t>жирных кислот, и 0,8-1,6 г/сутки</w:t>
      </w:r>
      <w:r w:rsidRPr="00A73889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A73889">
        <w:rPr>
          <w:color w:val="000000"/>
          <w:sz w:val="23"/>
          <w:szCs w:val="23"/>
        </w:rPr>
        <w:t xml:space="preserve">ω-3 </w:t>
      </w:r>
      <w:r w:rsidRPr="00A73889">
        <w:rPr>
          <w:color w:val="000000"/>
          <w:sz w:val="23"/>
          <w:szCs w:val="23"/>
          <w:shd w:val="clear" w:color="auto" w:fill="FFFFFF"/>
        </w:rPr>
        <w:t>жирных кислот, или 5-8 % от калорийности суточного рациона, для</w:t>
      </w:r>
      <w:r w:rsidRPr="00A73889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A73889">
        <w:rPr>
          <w:color w:val="000000"/>
          <w:sz w:val="23"/>
          <w:szCs w:val="23"/>
        </w:rPr>
        <w:t xml:space="preserve">ω-6 </w:t>
      </w:r>
      <w:r w:rsidRPr="00A73889">
        <w:rPr>
          <w:color w:val="000000"/>
          <w:sz w:val="23"/>
          <w:szCs w:val="23"/>
          <w:shd w:val="clear" w:color="auto" w:fill="FFFFFF"/>
        </w:rPr>
        <w:t>и 1-2% от калорийности суточного рациона для</w:t>
      </w:r>
      <w:r w:rsidRPr="00A73889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A73889">
        <w:rPr>
          <w:color w:val="000000"/>
          <w:sz w:val="23"/>
          <w:szCs w:val="23"/>
        </w:rPr>
        <w:t>ω-3</w:t>
      </w:r>
      <w:r w:rsidR="008036AF" w:rsidRPr="00A73889">
        <w:rPr>
          <w:color w:val="000000"/>
          <w:sz w:val="23"/>
          <w:szCs w:val="23"/>
        </w:rPr>
        <w:t>.</w:t>
      </w:r>
      <w:r w:rsidRPr="00A73889">
        <w:rPr>
          <w:color w:val="000000"/>
          <w:sz w:val="23"/>
          <w:szCs w:val="23"/>
        </w:rPr>
        <w:t xml:space="preserve"> </w:t>
      </w:r>
      <w:r w:rsidRPr="00A73889">
        <w:rPr>
          <w:color w:val="000000"/>
          <w:sz w:val="23"/>
          <w:szCs w:val="23"/>
          <w:shd w:val="clear" w:color="auto" w:fill="FFFFFF"/>
        </w:rPr>
        <w:t>Физиологическая потребность в</w:t>
      </w:r>
      <w:r w:rsidRPr="00A73889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A73889">
        <w:rPr>
          <w:color w:val="000000"/>
          <w:sz w:val="23"/>
          <w:szCs w:val="23"/>
        </w:rPr>
        <w:t xml:space="preserve">ω-6 </w:t>
      </w:r>
      <w:r w:rsidRPr="00A73889">
        <w:rPr>
          <w:color w:val="000000"/>
          <w:sz w:val="23"/>
          <w:szCs w:val="23"/>
          <w:shd w:val="clear" w:color="auto" w:fill="FFFFFF"/>
        </w:rPr>
        <w:t>и</w:t>
      </w:r>
      <w:r w:rsidRPr="00A73889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A73889">
        <w:rPr>
          <w:color w:val="000000"/>
          <w:sz w:val="23"/>
          <w:szCs w:val="23"/>
        </w:rPr>
        <w:t xml:space="preserve">ω-3 </w:t>
      </w:r>
      <w:r w:rsidRPr="00A73889">
        <w:rPr>
          <w:color w:val="000000"/>
          <w:sz w:val="23"/>
          <w:szCs w:val="23"/>
          <w:shd w:val="clear" w:color="auto" w:fill="FFFFFF"/>
        </w:rPr>
        <w:t xml:space="preserve">жирных кислотах </w:t>
      </w:r>
      <w:r w:rsidRPr="00A73889">
        <w:rPr>
          <w:sz w:val="23"/>
          <w:szCs w:val="23"/>
        </w:rPr>
        <w:t>–</w:t>
      </w:r>
      <w:r w:rsidRPr="00A73889">
        <w:rPr>
          <w:color w:val="000000"/>
          <w:sz w:val="23"/>
          <w:szCs w:val="23"/>
          <w:shd w:val="clear" w:color="auto" w:fill="FFFFFF"/>
        </w:rPr>
        <w:t xml:space="preserve"> 4-9 % и 0,8-1 % от калорийности суточного рациона для детей от 1 года до 14 лет и 5-8 % и 1-2 % для детей от 14 до 18 лет, соответственно. </w:t>
      </w:r>
    </w:p>
    <w:p w:rsidR="001B7A16" w:rsidRPr="00A73889" w:rsidRDefault="001B7A16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 xml:space="preserve">Не все жирные кислоты могут быть синтезированы в организме, т.к. синтез ненасыщенных жирных кислот из-за отсутствия соответствующих ферментов прерывается на олеиновой кислоте. К </w:t>
      </w:r>
      <w:proofErr w:type="spellStart"/>
      <w:r w:rsidRPr="00A73889">
        <w:rPr>
          <w:color w:val="000000"/>
          <w:sz w:val="23"/>
          <w:szCs w:val="23"/>
        </w:rPr>
        <w:t>несинтезируемым</w:t>
      </w:r>
      <w:proofErr w:type="spellEnd"/>
      <w:r w:rsidRPr="00A73889">
        <w:rPr>
          <w:color w:val="000000"/>
          <w:sz w:val="23"/>
          <w:szCs w:val="23"/>
        </w:rPr>
        <w:t xml:space="preserve"> в организме относятся жирные кислоты с двумя и более ненасыщенными связями (α-линоленовая и </w:t>
      </w:r>
      <w:proofErr w:type="gramStart"/>
      <w:r w:rsidRPr="00A73889">
        <w:rPr>
          <w:color w:val="000000"/>
          <w:sz w:val="23"/>
          <w:szCs w:val="23"/>
        </w:rPr>
        <w:t>γ-</w:t>
      </w:r>
      <w:proofErr w:type="spellStart"/>
      <w:proofErr w:type="gramEnd"/>
      <w:r w:rsidRPr="00A73889">
        <w:rPr>
          <w:color w:val="000000"/>
          <w:sz w:val="23"/>
          <w:szCs w:val="23"/>
        </w:rPr>
        <w:t>линолевая</w:t>
      </w:r>
      <w:proofErr w:type="spellEnd"/>
      <w:r w:rsidRPr="00A73889">
        <w:rPr>
          <w:color w:val="000000"/>
          <w:sz w:val="23"/>
          <w:szCs w:val="23"/>
        </w:rPr>
        <w:t xml:space="preserve">), называемые незаменимыми или </w:t>
      </w:r>
      <w:proofErr w:type="spellStart"/>
      <w:r w:rsidRPr="00A73889">
        <w:rPr>
          <w:color w:val="000000"/>
          <w:sz w:val="23"/>
          <w:szCs w:val="23"/>
        </w:rPr>
        <w:t>эссенциальными</w:t>
      </w:r>
      <w:proofErr w:type="spellEnd"/>
      <w:r w:rsidRPr="00A73889">
        <w:rPr>
          <w:color w:val="000000"/>
          <w:sz w:val="23"/>
          <w:szCs w:val="23"/>
        </w:rPr>
        <w:t xml:space="preserve">. </w:t>
      </w:r>
    </w:p>
    <w:p w:rsidR="001B7A16" w:rsidRPr="00A73889" w:rsidRDefault="001B7A16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>ПНЖК могут поступать в организм человека с рационом питания в разных количествах, но реализация их биологического действия возможна только при соблюдении конкретного соотношения кислот ω-6 и ω-3. Рекомендуемая в настоящее время Институтом питания РАМН РФ соотношения ПНЖК семейств  ω-6:ω-3 в рационе здорового человека составляет (5-10): 1,</w:t>
      </w:r>
      <w:r w:rsidR="00A54A5A" w:rsidRPr="00A73889">
        <w:rPr>
          <w:color w:val="000000"/>
          <w:sz w:val="23"/>
          <w:szCs w:val="23"/>
        </w:rPr>
        <w:t xml:space="preserve"> в лечебном питании (3-5): 1.</w:t>
      </w:r>
    </w:p>
    <w:p w:rsidR="001B7A16" w:rsidRPr="00A73889" w:rsidRDefault="00A54A5A" w:rsidP="00A73889">
      <w:pPr>
        <w:pStyle w:val="tehnormanonforma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A73889">
        <w:rPr>
          <w:sz w:val="23"/>
          <w:szCs w:val="23"/>
        </w:rPr>
        <w:t>С</w:t>
      </w:r>
      <w:r w:rsidR="001B7A16" w:rsidRPr="00A73889">
        <w:rPr>
          <w:sz w:val="23"/>
          <w:szCs w:val="23"/>
        </w:rPr>
        <w:t>уществует несколько путей обеспечения организма ПНЖ</w:t>
      </w:r>
      <w:proofErr w:type="gramStart"/>
      <w:r w:rsidR="001B7A16" w:rsidRPr="00A73889">
        <w:rPr>
          <w:sz w:val="23"/>
          <w:szCs w:val="23"/>
        </w:rPr>
        <w:t>К–</w:t>
      </w:r>
      <w:proofErr w:type="gramEnd"/>
      <w:r w:rsidR="001B7A16" w:rsidRPr="00A73889">
        <w:rPr>
          <w:color w:val="000000"/>
          <w:sz w:val="23"/>
          <w:szCs w:val="23"/>
        </w:rPr>
        <w:t xml:space="preserve"> увеличение в питании доли масел с повышенным содержанием  ω-3 ПНЖК (льняное, рыжиковое, рапсовое масла);</w:t>
      </w:r>
    </w:p>
    <w:p w:rsidR="001B7A16" w:rsidRPr="00A73889" w:rsidRDefault="00BF71CD" w:rsidP="00A73889">
      <w:pPr>
        <w:pStyle w:val="tehnormanonformat"/>
        <w:shd w:val="clear" w:color="auto" w:fill="FFFFFF"/>
        <w:spacing w:before="0" w:beforeAutospacing="0" w:after="0" w:afterAutospacing="0" w:line="276" w:lineRule="auto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 xml:space="preserve">    </w:t>
      </w:r>
      <w:r w:rsidR="001B7A16" w:rsidRPr="00A73889">
        <w:rPr>
          <w:color w:val="000000"/>
          <w:sz w:val="23"/>
          <w:szCs w:val="23"/>
        </w:rPr>
        <w:t>Технологические аспекты обогащения продуктов ПНЖК</w:t>
      </w:r>
      <w:r w:rsidR="009B0D71" w:rsidRPr="00A73889">
        <w:rPr>
          <w:color w:val="000000"/>
          <w:sz w:val="23"/>
          <w:szCs w:val="23"/>
        </w:rPr>
        <w:t>:</w:t>
      </w:r>
    </w:p>
    <w:p w:rsidR="001B7A16" w:rsidRPr="00A73889" w:rsidRDefault="001B7A16" w:rsidP="00A73889">
      <w:pPr>
        <w:pStyle w:val="tehnormanonforma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 xml:space="preserve">         Наиболее эффективным способом получения сбалансированного по составу и соотношению ПНЖК семейств ω-6 и ω-3 является использование </w:t>
      </w:r>
      <w:proofErr w:type="spellStart"/>
      <w:r w:rsidRPr="00A73889">
        <w:rPr>
          <w:color w:val="000000"/>
          <w:sz w:val="23"/>
          <w:szCs w:val="23"/>
        </w:rPr>
        <w:t>купажированных</w:t>
      </w:r>
      <w:proofErr w:type="spellEnd"/>
      <w:r w:rsidRPr="00A73889">
        <w:rPr>
          <w:color w:val="000000"/>
          <w:sz w:val="23"/>
          <w:szCs w:val="23"/>
        </w:rPr>
        <w:t xml:space="preserve"> растительных масел. Подсолнечное, кукурузное, хлопковое растительные масла являются источниками </w:t>
      </w:r>
      <w:proofErr w:type="gramStart"/>
      <w:r w:rsidRPr="00A73889">
        <w:rPr>
          <w:color w:val="000000"/>
          <w:sz w:val="23"/>
          <w:szCs w:val="23"/>
        </w:rPr>
        <w:t>γ-</w:t>
      </w:r>
      <w:proofErr w:type="spellStart"/>
      <w:proofErr w:type="gramEnd"/>
      <w:r w:rsidRPr="00A73889">
        <w:rPr>
          <w:color w:val="000000"/>
          <w:sz w:val="23"/>
          <w:szCs w:val="23"/>
        </w:rPr>
        <w:t>линолевой</w:t>
      </w:r>
      <w:proofErr w:type="spellEnd"/>
      <w:r w:rsidRPr="00A73889">
        <w:rPr>
          <w:color w:val="000000"/>
          <w:sz w:val="23"/>
          <w:szCs w:val="23"/>
        </w:rPr>
        <w:t xml:space="preserve"> кислоты, а соевое, рапсовое, горчичное, льняное служат источниками α-линоленовой кислоты.</w:t>
      </w:r>
    </w:p>
    <w:p w:rsidR="00261FE3" w:rsidRPr="00A73889" w:rsidRDefault="001B7A16" w:rsidP="00A73889">
      <w:pPr>
        <w:pStyle w:val="tehnormanonforma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3"/>
          <w:szCs w:val="23"/>
        </w:rPr>
      </w:pPr>
      <w:r w:rsidRPr="00A73889">
        <w:rPr>
          <w:color w:val="000000"/>
          <w:sz w:val="23"/>
          <w:szCs w:val="23"/>
        </w:rPr>
        <w:t xml:space="preserve">Другим приёмом коррекции жирового рациона является обогащение продуктов коммерческими препаратами кислот семейств ω-6 и ω-3. Например, препараты </w:t>
      </w:r>
      <w:proofErr w:type="spellStart"/>
      <w:r w:rsidRPr="00A73889">
        <w:rPr>
          <w:color w:val="000000"/>
          <w:sz w:val="23"/>
          <w:szCs w:val="23"/>
        </w:rPr>
        <w:t>эйкозапентаеновой</w:t>
      </w:r>
      <w:proofErr w:type="spellEnd"/>
      <w:r w:rsidRPr="00A73889">
        <w:rPr>
          <w:color w:val="000000"/>
          <w:sz w:val="23"/>
          <w:szCs w:val="23"/>
        </w:rPr>
        <w:t xml:space="preserve"> и </w:t>
      </w:r>
      <w:proofErr w:type="spellStart"/>
      <w:r w:rsidRPr="00A73889">
        <w:rPr>
          <w:color w:val="000000"/>
          <w:sz w:val="23"/>
          <w:szCs w:val="23"/>
        </w:rPr>
        <w:t>докозагексаеновой</w:t>
      </w:r>
      <w:proofErr w:type="spellEnd"/>
      <w:r w:rsidRPr="00A73889">
        <w:rPr>
          <w:color w:val="000000"/>
          <w:sz w:val="23"/>
          <w:szCs w:val="23"/>
        </w:rPr>
        <w:t xml:space="preserve"> кислот в виде рафинированного и дезодорированного масла или порошка с гарантированным содержанием ω-3 не менее 25…30 %, </w:t>
      </w:r>
      <w:proofErr w:type="gramStart"/>
      <w:r w:rsidRPr="00A73889">
        <w:rPr>
          <w:color w:val="000000"/>
          <w:sz w:val="23"/>
          <w:szCs w:val="23"/>
        </w:rPr>
        <w:t>стабилизированная</w:t>
      </w:r>
      <w:proofErr w:type="gramEnd"/>
      <w:r w:rsidRPr="00A73889">
        <w:rPr>
          <w:color w:val="000000"/>
          <w:sz w:val="23"/>
          <w:szCs w:val="23"/>
        </w:rPr>
        <w:t xml:space="preserve"> антиоксидантами и не ухудшающие вкус готовых продуктов</w:t>
      </w:r>
      <w:r w:rsidR="0095107D" w:rsidRPr="00A73889">
        <w:rPr>
          <w:sz w:val="23"/>
          <w:szCs w:val="23"/>
        </w:rPr>
        <w:t xml:space="preserve">. Так в </w:t>
      </w:r>
      <w:r w:rsidRPr="00A73889">
        <w:rPr>
          <w:sz w:val="23"/>
          <w:szCs w:val="23"/>
        </w:rPr>
        <w:t xml:space="preserve">МГУПП в конце 1990-х </w:t>
      </w:r>
      <w:proofErr w:type="spellStart"/>
      <w:r w:rsidRPr="00A73889">
        <w:rPr>
          <w:sz w:val="23"/>
          <w:szCs w:val="23"/>
        </w:rPr>
        <w:t>г.г</w:t>
      </w:r>
      <w:proofErr w:type="spellEnd"/>
      <w:r w:rsidRPr="00A73889">
        <w:rPr>
          <w:sz w:val="23"/>
          <w:szCs w:val="23"/>
        </w:rPr>
        <w:t xml:space="preserve">. была сформирована концепция создания таких продуктов, а </w:t>
      </w:r>
      <w:r w:rsidRPr="00A73889">
        <w:rPr>
          <w:sz w:val="23"/>
          <w:szCs w:val="23"/>
        </w:rPr>
        <w:lastRenderedPageBreak/>
        <w:t>совместно с Центром инновации и развития «Здоровый продукт» предложена технология их получения, включающая систему расчета оптимал</w:t>
      </w:r>
      <w:r w:rsidR="00A73889" w:rsidRPr="00A73889">
        <w:rPr>
          <w:sz w:val="23"/>
          <w:szCs w:val="23"/>
        </w:rPr>
        <w:t xml:space="preserve">ьного </w:t>
      </w:r>
      <w:proofErr w:type="spellStart"/>
      <w:r w:rsidR="00A73889" w:rsidRPr="00A73889">
        <w:rPr>
          <w:sz w:val="23"/>
          <w:szCs w:val="23"/>
        </w:rPr>
        <w:t>жирнокислотного</w:t>
      </w:r>
      <w:proofErr w:type="spellEnd"/>
      <w:r w:rsidR="00A73889" w:rsidRPr="00A73889">
        <w:rPr>
          <w:sz w:val="23"/>
          <w:szCs w:val="23"/>
        </w:rPr>
        <w:t xml:space="preserve"> состава. </w:t>
      </w:r>
      <w:r w:rsidRPr="00A73889">
        <w:rPr>
          <w:sz w:val="23"/>
          <w:szCs w:val="23"/>
        </w:rPr>
        <w:t>Для создания купажей из растительных масел рекомендуется использовать наиболее доступные, технологически удобные и широко используемые в производстве растительные масла.</w:t>
      </w:r>
      <w:r w:rsidR="006B795E" w:rsidRPr="00A73889">
        <w:rPr>
          <w:sz w:val="23"/>
          <w:szCs w:val="23"/>
        </w:rPr>
        <w:t xml:space="preserve">  </w:t>
      </w:r>
    </w:p>
    <w:p w:rsidR="00EC2F69" w:rsidRPr="00A73889" w:rsidRDefault="00024510" w:rsidP="00A73889">
      <w:pPr>
        <w:jc w:val="both"/>
        <w:rPr>
          <w:rFonts w:ascii="Times New Roman" w:hAnsi="Times New Roman"/>
          <w:b/>
          <w:i/>
          <w:sz w:val="23"/>
          <w:szCs w:val="23"/>
        </w:rPr>
      </w:pPr>
      <w:r w:rsidRPr="00A73889">
        <w:rPr>
          <w:rFonts w:ascii="Times New Roman" w:hAnsi="Times New Roman"/>
          <w:b/>
          <w:i/>
          <w:sz w:val="23"/>
          <w:szCs w:val="23"/>
        </w:rPr>
        <w:t>4.1.ЭКСПЕРИМЕНТАЛЬНАЯ</w:t>
      </w:r>
      <w:r w:rsidR="00A46147" w:rsidRPr="00A73889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A73889">
        <w:rPr>
          <w:rFonts w:ascii="Times New Roman" w:hAnsi="Times New Roman"/>
          <w:b/>
          <w:i/>
          <w:sz w:val="23"/>
          <w:szCs w:val="23"/>
        </w:rPr>
        <w:t>ЧАСТЬ.</w:t>
      </w:r>
      <w:r w:rsidR="0030384C">
        <w:rPr>
          <w:rFonts w:ascii="Times New Roman" w:hAnsi="Times New Roman"/>
          <w:b/>
          <w:i/>
          <w:sz w:val="23"/>
          <w:szCs w:val="23"/>
        </w:rPr>
        <w:t xml:space="preserve"> МЕТОДИКА</w:t>
      </w:r>
      <w:r w:rsidR="00A46147" w:rsidRPr="00A73889">
        <w:rPr>
          <w:rFonts w:ascii="Times New Roman" w:hAnsi="Times New Roman"/>
          <w:b/>
          <w:i/>
          <w:sz w:val="23"/>
          <w:szCs w:val="23"/>
        </w:rPr>
        <w:t>.</w:t>
      </w:r>
    </w:p>
    <w:p w:rsidR="00EC2F69" w:rsidRPr="00A73889" w:rsidRDefault="00EC2F69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Определение </w:t>
      </w:r>
      <w:proofErr w:type="spellStart"/>
      <w:r w:rsidRPr="00A73889">
        <w:rPr>
          <w:rFonts w:ascii="Times New Roman" w:hAnsi="Times New Roman"/>
          <w:sz w:val="23"/>
          <w:szCs w:val="23"/>
        </w:rPr>
        <w:t>жирнокислотного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состава образцов проводилось методом газожидкостной хроматографии в соответствии с ГОСТ </w:t>
      </w:r>
      <w:proofErr w:type="gramStart"/>
      <w:r w:rsidRPr="00A73889">
        <w:rPr>
          <w:rFonts w:ascii="Times New Roman" w:hAnsi="Times New Roman"/>
          <w:sz w:val="23"/>
          <w:szCs w:val="23"/>
        </w:rPr>
        <w:t>Р</w:t>
      </w:r>
      <w:proofErr w:type="gramEnd"/>
      <w:r w:rsidRPr="00A73889">
        <w:rPr>
          <w:rFonts w:ascii="Times New Roman" w:hAnsi="Times New Roman"/>
          <w:sz w:val="23"/>
          <w:szCs w:val="23"/>
        </w:rPr>
        <w:t xml:space="preserve"> 51483-99 «Масла растительные и жиры животные. Определение методом газовой хроматографии массовой доли этиловых эфиров индивидуальных жирных кислот к их сумме» на </w:t>
      </w:r>
      <w:r w:rsidRPr="00A73889">
        <w:rPr>
          <w:rStyle w:val="FontStyle12"/>
          <w:rFonts w:ascii="Times New Roman" w:hAnsi="Times New Roman" w:cs="Times New Roman"/>
          <w:sz w:val="23"/>
          <w:szCs w:val="23"/>
        </w:rPr>
        <w:t>хроматографе «Кристалл Люкс-4000» с пламенно-ионизационным детектором.</w:t>
      </w:r>
    </w:p>
    <w:p w:rsidR="00EC2F69" w:rsidRPr="00A73889" w:rsidRDefault="00EC2F69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Метод определения </w:t>
      </w:r>
      <w:proofErr w:type="spellStart"/>
      <w:r w:rsidRPr="00A73889">
        <w:rPr>
          <w:rFonts w:ascii="Times New Roman" w:hAnsi="Times New Roman"/>
          <w:sz w:val="23"/>
          <w:szCs w:val="23"/>
        </w:rPr>
        <w:t>жирнокислотного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состава основан на газохроматографическом разделении этиловых эфиров жирных кислот, входящих в состав масел и жировых продуктов, получаемых </w:t>
      </w:r>
      <w:proofErr w:type="spellStart"/>
      <w:r w:rsidRPr="00A73889">
        <w:rPr>
          <w:rFonts w:ascii="Times New Roman" w:hAnsi="Times New Roman"/>
          <w:sz w:val="23"/>
          <w:szCs w:val="23"/>
        </w:rPr>
        <w:t>переэтерификацией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масла </w:t>
      </w:r>
      <w:proofErr w:type="spellStart"/>
      <w:r w:rsidRPr="00A73889">
        <w:rPr>
          <w:rFonts w:ascii="Times New Roman" w:hAnsi="Times New Roman"/>
          <w:sz w:val="23"/>
          <w:szCs w:val="23"/>
        </w:rPr>
        <w:t>абсолютированным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этиловым спиртом в присутствии катализатора </w:t>
      </w:r>
      <w:proofErr w:type="spellStart"/>
      <w:r w:rsidRPr="00A73889">
        <w:rPr>
          <w:rFonts w:ascii="Times New Roman" w:hAnsi="Times New Roman"/>
          <w:sz w:val="23"/>
          <w:szCs w:val="23"/>
        </w:rPr>
        <w:t>этилата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натрия.</w:t>
      </w:r>
    </w:p>
    <w:p w:rsidR="009C37D0" w:rsidRPr="00A73889" w:rsidRDefault="009B0D71" w:rsidP="00A73889">
      <w:pPr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      </w:t>
      </w:r>
      <w:r w:rsidR="00EC2F69" w:rsidRPr="00A73889">
        <w:rPr>
          <w:rFonts w:ascii="Times New Roman" w:hAnsi="Times New Roman"/>
          <w:sz w:val="23"/>
          <w:szCs w:val="23"/>
        </w:rPr>
        <w:t xml:space="preserve"> </w:t>
      </w:r>
      <w:r w:rsidR="009C37D0" w:rsidRPr="00A73889">
        <w:rPr>
          <w:rFonts w:ascii="Times New Roman" w:hAnsi="Times New Roman"/>
          <w:sz w:val="23"/>
          <w:szCs w:val="23"/>
        </w:rPr>
        <w:t xml:space="preserve">Условия </w:t>
      </w:r>
      <w:proofErr w:type="spellStart"/>
      <w:r w:rsidR="009C37D0" w:rsidRPr="00A73889">
        <w:rPr>
          <w:rFonts w:ascii="Times New Roman" w:hAnsi="Times New Roman"/>
          <w:sz w:val="23"/>
          <w:szCs w:val="23"/>
        </w:rPr>
        <w:t>хроматографирования</w:t>
      </w:r>
      <w:proofErr w:type="spellEnd"/>
      <w:r w:rsidR="009C37D0" w:rsidRPr="00A73889">
        <w:rPr>
          <w:rFonts w:ascii="Times New Roman" w:hAnsi="Times New Roman"/>
          <w:sz w:val="23"/>
          <w:szCs w:val="23"/>
        </w:rPr>
        <w:t>:</w:t>
      </w:r>
    </w:p>
    <w:p w:rsidR="00A46147" w:rsidRPr="00A73889" w:rsidRDefault="009C37D0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Хроматограф </w:t>
      </w:r>
      <w:r w:rsidRPr="00A73889">
        <w:rPr>
          <w:rStyle w:val="FontStyle12"/>
          <w:rFonts w:ascii="Times New Roman" w:hAnsi="Times New Roman" w:cs="Times New Roman"/>
          <w:sz w:val="23"/>
          <w:szCs w:val="23"/>
        </w:rPr>
        <w:t>«Кристалл Люкс-4000» с пламенно-ионизационным детектором.</w:t>
      </w:r>
      <w:r w:rsidRPr="00A73889">
        <w:rPr>
          <w:rFonts w:ascii="Times New Roman" w:hAnsi="Times New Roman"/>
          <w:sz w:val="23"/>
          <w:szCs w:val="23"/>
        </w:rPr>
        <w:t xml:space="preserve"> Колонка капиллярная кварцевая  VF-23ms длиной 60 м, внутренним диаметром 0,25 мм. Газ-носитель – гелий. Температура испарителя 270</w:t>
      </w:r>
      <w:proofErr w:type="gramStart"/>
      <w:r w:rsidRPr="00A73889">
        <w:rPr>
          <w:rFonts w:ascii="Times New Roman" w:hAnsi="Times New Roman"/>
          <w:sz w:val="23"/>
          <w:szCs w:val="23"/>
        </w:rPr>
        <w:t xml:space="preserve"> °С</w:t>
      </w:r>
      <w:proofErr w:type="gramEnd"/>
      <w:r w:rsidRPr="00A73889">
        <w:rPr>
          <w:rFonts w:ascii="Times New Roman" w:hAnsi="Times New Roman"/>
          <w:sz w:val="23"/>
          <w:szCs w:val="23"/>
        </w:rPr>
        <w:t xml:space="preserve">; температура колонки 120..220 °С </w:t>
      </w:r>
      <w:proofErr w:type="spellStart"/>
      <w:r w:rsidRPr="00A73889">
        <w:rPr>
          <w:rFonts w:ascii="Times New Roman" w:hAnsi="Times New Roman"/>
          <w:sz w:val="23"/>
          <w:szCs w:val="23"/>
        </w:rPr>
        <w:t>с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выдерживанием 220 °С 20 мин со скоростью подъема температуры 10 °С/мин (программируемый режим); температура ионной ловушки 175 °С. Величина пробы – 1 </w:t>
      </w:r>
      <m:oMath>
        <m:sSup>
          <m:sSupPr>
            <m:ctrlPr>
              <w:rPr>
                <w:rFonts w:ascii="Cambria Math" w:hAnsi="Cambria Math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мм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</m:oMath>
      <w:r w:rsidRPr="00A73889">
        <w:rPr>
          <w:rFonts w:ascii="Times New Roman" w:hAnsi="Times New Roman"/>
          <w:sz w:val="23"/>
          <w:szCs w:val="23"/>
        </w:rPr>
        <w:t xml:space="preserve"> раствора этиловых эфиров кислот в гексане. </w:t>
      </w:r>
    </w:p>
    <w:p w:rsidR="009C37D0" w:rsidRPr="00A73889" w:rsidRDefault="00024510" w:rsidP="00A73889">
      <w:pPr>
        <w:ind w:firstLine="709"/>
        <w:jc w:val="both"/>
        <w:rPr>
          <w:rFonts w:ascii="Times New Roman" w:hAnsi="Times New Roman"/>
          <w:b/>
          <w:i/>
          <w:sz w:val="23"/>
          <w:szCs w:val="23"/>
        </w:rPr>
      </w:pPr>
      <w:r w:rsidRPr="00A73889">
        <w:rPr>
          <w:rFonts w:ascii="Times New Roman" w:hAnsi="Times New Roman"/>
          <w:b/>
          <w:i/>
          <w:sz w:val="23"/>
          <w:szCs w:val="23"/>
        </w:rPr>
        <w:t>4.2.ЭКСПЕРИМЕНТАЛЬНАЯ ЧАСТЬ.</w:t>
      </w:r>
      <w:r w:rsidR="00A46147" w:rsidRPr="00A73889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A73889">
        <w:rPr>
          <w:rFonts w:ascii="Times New Roman" w:hAnsi="Times New Roman"/>
          <w:b/>
          <w:i/>
          <w:sz w:val="23"/>
          <w:szCs w:val="23"/>
        </w:rPr>
        <w:t>ЭКСПЕРИМЕНТ</w:t>
      </w:r>
      <w:r w:rsidR="00A46147" w:rsidRPr="00A73889">
        <w:rPr>
          <w:rFonts w:ascii="Times New Roman" w:hAnsi="Times New Roman"/>
          <w:b/>
          <w:i/>
          <w:sz w:val="23"/>
          <w:szCs w:val="23"/>
        </w:rPr>
        <w:t>.</w:t>
      </w:r>
    </w:p>
    <w:p w:rsidR="009C37D0" w:rsidRPr="00A73889" w:rsidRDefault="009C37D0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1.</w:t>
      </w:r>
      <w:r w:rsidRPr="00A73889">
        <w:rPr>
          <w:rFonts w:ascii="Times New Roman" w:hAnsi="Times New Roman"/>
          <w:sz w:val="23"/>
          <w:szCs w:val="23"/>
        </w:rPr>
        <w:tab/>
        <w:t xml:space="preserve">Приготовление абсолютного этанола </w:t>
      </w:r>
    </w:p>
    <w:p w:rsidR="009C37D0" w:rsidRPr="00A73889" w:rsidRDefault="009C37D0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2.</w:t>
      </w:r>
      <w:r w:rsidRPr="00A73889">
        <w:rPr>
          <w:rFonts w:ascii="Times New Roman" w:hAnsi="Times New Roman"/>
          <w:sz w:val="23"/>
          <w:szCs w:val="23"/>
        </w:rPr>
        <w:tab/>
        <w:t xml:space="preserve">Приготовление раствора </w:t>
      </w:r>
      <w:proofErr w:type="spellStart"/>
      <w:r w:rsidRPr="00A73889">
        <w:rPr>
          <w:rFonts w:ascii="Times New Roman" w:hAnsi="Times New Roman"/>
          <w:sz w:val="23"/>
          <w:szCs w:val="23"/>
        </w:rPr>
        <w:t>этилата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натрия в этаноле концентрации 2 моль/</w:t>
      </w:r>
      <m:oMath>
        <m:sSup>
          <m:sSupPr>
            <m:ctrlPr>
              <w:rPr>
                <w:rFonts w:ascii="Cambria Math" w:hAnsi="Cambria Math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дм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</m:oMath>
    </w:p>
    <w:p w:rsidR="009C37D0" w:rsidRPr="00A73889" w:rsidRDefault="009C37D0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3.</w:t>
      </w:r>
      <w:r w:rsidRPr="00A73889">
        <w:rPr>
          <w:rFonts w:ascii="Times New Roman" w:hAnsi="Times New Roman"/>
          <w:sz w:val="23"/>
          <w:szCs w:val="23"/>
        </w:rPr>
        <w:tab/>
        <w:t xml:space="preserve">Подготовка пробы </w:t>
      </w:r>
    </w:p>
    <w:p w:rsidR="009C37D0" w:rsidRPr="00A73889" w:rsidRDefault="009C37D0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4.</w:t>
      </w:r>
      <w:r w:rsidRPr="00A73889">
        <w:rPr>
          <w:rFonts w:ascii="Times New Roman" w:hAnsi="Times New Roman"/>
          <w:sz w:val="23"/>
          <w:szCs w:val="23"/>
        </w:rPr>
        <w:tab/>
        <w:t>Приготовление этиловых эфиров жирных кислот</w:t>
      </w:r>
    </w:p>
    <w:p w:rsidR="009C37D0" w:rsidRPr="00A73889" w:rsidRDefault="009C37D0" w:rsidP="00A73889">
      <w:pPr>
        <w:ind w:firstLine="709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Обработка результатов</w:t>
      </w:r>
    </w:p>
    <w:p w:rsidR="009C37D0" w:rsidRPr="00A73889" w:rsidRDefault="009C37D0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1.</w:t>
      </w:r>
      <w:r w:rsidRPr="00A73889">
        <w:rPr>
          <w:rFonts w:ascii="Times New Roman" w:hAnsi="Times New Roman"/>
          <w:sz w:val="23"/>
          <w:szCs w:val="23"/>
        </w:rPr>
        <w:tab/>
        <w:t>Качественный анализ</w:t>
      </w:r>
    </w:p>
    <w:p w:rsidR="009C37D0" w:rsidRPr="00A73889" w:rsidRDefault="009C37D0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Качественный состав определяют путем сравнения полученных масс-спектров с электронной библиотекой «Nist-98».</w:t>
      </w:r>
    </w:p>
    <w:p w:rsidR="009C37D0" w:rsidRPr="00A73889" w:rsidRDefault="009C37D0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2.</w:t>
      </w:r>
      <w:r w:rsidRPr="00A73889">
        <w:rPr>
          <w:rFonts w:ascii="Times New Roman" w:hAnsi="Times New Roman"/>
          <w:sz w:val="23"/>
          <w:szCs w:val="23"/>
        </w:rPr>
        <w:tab/>
        <w:t>Количественный анализ</w:t>
      </w:r>
    </w:p>
    <w:p w:rsidR="009C37D0" w:rsidRPr="00A73889" w:rsidRDefault="009C37D0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Расчет состава этиловых эфиров жирных кислот масла проводят методом внутренней нормализации.</w:t>
      </w:r>
    </w:p>
    <w:p w:rsidR="009C37D0" w:rsidRPr="00A73889" w:rsidRDefault="00D078CE" w:rsidP="00A73889">
      <w:pPr>
        <w:pStyle w:val="a7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73889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 xml:space="preserve">          </w:t>
      </w:r>
      <w:r w:rsidR="00EC2F69" w:rsidRPr="00A73889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 xml:space="preserve"> </w:t>
      </w:r>
      <w:r w:rsidR="009C37D0" w:rsidRPr="00A73889">
        <w:rPr>
          <w:rFonts w:ascii="Times New Roman" w:hAnsi="Times New Roman" w:cs="Times New Roman"/>
          <w:sz w:val="23"/>
          <w:szCs w:val="23"/>
        </w:rPr>
        <w:t>Расчет состава купажа и технология купажирования:</w:t>
      </w:r>
    </w:p>
    <w:p w:rsidR="009C37D0" w:rsidRPr="00A73889" w:rsidRDefault="009C37D0" w:rsidP="00A73889">
      <w:pPr>
        <w:pStyle w:val="1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bCs/>
          <w:iCs/>
          <w:sz w:val="23"/>
          <w:szCs w:val="23"/>
        </w:rPr>
        <w:t xml:space="preserve">Для расчета состава двухкомпонентных смесей использовалась компьютерная программа </w:t>
      </w:r>
      <w:r w:rsidRPr="00A73889">
        <w:rPr>
          <w:rFonts w:ascii="Times New Roman" w:hAnsi="Times New Roman"/>
          <w:bCs/>
          <w:iCs/>
          <w:sz w:val="23"/>
          <w:szCs w:val="23"/>
          <w:lang w:val="en-US"/>
        </w:rPr>
        <w:t>MS</w:t>
      </w:r>
      <w:r w:rsidRPr="00A73889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Pr="00A73889">
        <w:rPr>
          <w:rFonts w:ascii="Times New Roman" w:hAnsi="Times New Roman"/>
          <w:bCs/>
          <w:iCs/>
          <w:sz w:val="23"/>
          <w:szCs w:val="23"/>
          <w:lang w:val="en-US"/>
        </w:rPr>
        <w:t>Office</w:t>
      </w:r>
      <w:r w:rsidRPr="00A73889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Pr="00A73889">
        <w:rPr>
          <w:rFonts w:ascii="Times New Roman" w:hAnsi="Times New Roman"/>
          <w:bCs/>
          <w:iCs/>
          <w:sz w:val="23"/>
          <w:szCs w:val="23"/>
          <w:lang w:val="en-US"/>
        </w:rPr>
        <w:t>Excel</w:t>
      </w:r>
      <w:r w:rsidRPr="00A73889">
        <w:rPr>
          <w:rFonts w:ascii="Times New Roman" w:hAnsi="Times New Roman"/>
          <w:bCs/>
          <w:iCs/>
          <w:sz w:val="23"/>
          <w:szCs w:val="23"/>
        </w:rPr>
        <w:t xml:space="preserve"> с разработкой своего алгоритма. Принцип, положенный в основу компьютерной обработки данных </w:t>
      </w:r>
      <w:proofErr w:type="spellStart"/>
      <w:r w:rsidRPr="00A73889">
        <w:rPr>
          <w:rFonts w:ascii="Times New Roman" w:hAnsi="Times New Roman"/>
          <w:bCs/>
          <w:iCs/>
          <w:sz w:val="23"/>
          <w:szCs w:val="23"/>
        </w:rPr>
        <w:t>хроматографического</w:t>
      </w:r>
      <w:proofErr w:type="spellEnd"/>
      <w:r w:rsidRPr="00A73889">
        <w:rPr>
          <w:rFonts w:ascii="Times New Roman" w:hAnsi="Times New Roman"/>
          <w:bCs/>
          <w:iCs/>
          <w:sz w:val="23"/>
          <w:szCs w:val="23"/>
        </w:rPr>
        <w:t xml:space="preserve"> анализа исходных растительных масел, связан с подбором соотношением жирных кислот</w:t>
      </w:r>
      <w:r w:rsidRPr="00A73889">
        <w:rPr>
          <w:rFonts w:ascii="Times New Roman" w:hAnsi="Times New Roman"/>
          <w:sz w:val="23"/>
          <w:szCs w:val="23"/>
        </w:rPr>
        <w:t xml:space="preserve"> ω-6 и ω-3 равным 9:1.</w:t>
      </w:r>
    </w:p>
    <w:p w:rsidR="009C37D0" w:rsidRPr="00A73889" w:rsidRDefault="009C37D0" w:rsidP="00A73889">
      <w:pPr>
        <w:pStyle w:val="1"/>
        <w:spacing w:line="276" w:lineRule="auto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A73889">
        <w:rPr>
          <w:rFonts w:ascii="Times New Roman" w:hAnsi="Times New Roman"/>
          <w:bCs/>
          <w:color w:val="000000"/>
          <w:sz w:val="23"/>
          <w:szCs w:val="23"/>
        </w:rPr>
        <w:t>При разработке технологии купажирования растительных масел учитывают следующие особенности:</w:t>
      </w:r>
    </w:p>
    <w:p w:rsidR="009C37D0" w:rsidRPr="00A73889" w:rsidRDefault="009C37D0" w:rsidP="00A7388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A73889">
        <w:rPr>
          <w:rFonts w:ascii="Times New Roman" w:hAnsi="Times New Roman"/>
          <w:bCs/>
          <w:color w:val="000000"/>
          <w:sz w:val="23"/>
          <w:szCs w:val="23"/>
        </w:rPr>
        <w:t>• исходные масла могут иметь разную вязкость;</w:t>
      </w:r>
    </w:p>
    <w:p w:rsidR="009C37D0" w:rsidRPr="00A73889" w:rsidRDefault="009C37D0" w:rsidP="00A7388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A73889">
        <w:rPr>
          <w:rFonts w:ascii="Times New Roman" w:hAnsi="Times New Roman"/>
          <w:bCs/>
          <w:color w:val="000000"/>
          <w:sz w:val="23"/>
          <w:szCs w:val="23"/>
        </w:rPr>
        <w:t>• исходные масла могут смешиваться в разных соотношениях;</w:t>
      </w:r>
    </w:p>
    <w:p w:rsidR="009C37D0" w:rsidRPr="00A73889" w:rsidRDefault="009C37D0" w:rsidP="00A7388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A73889">
        <w:rPr>
          <w:rFonts w:ascii="Times New Roman" w:hAnsi="Times New Roman"/>
          <w:bCs/>
          <w:color w:val="000000"/>
          <w:sz w:val="23"/>
          <w:szCs w:val="23"/>
        </w:rPr>
        <w:t xml:space="preserve">• </w:t>
      </w:r>
      <w:proofErr w:type="spellStart"/>
      <w:r w:rsidRPr="00A73889">
        <w:rPr>
          <w:rFonts w:ascii="Times New Roman" w:hAnsi="Times New Roman"/>
          <w:bCs/>
          <w:color w:val="000000"/>
          <w:sz w:val="23"/>
          <w:szCs w:val="23"/>
        </w:rPr>
        <w:t>купажированная</w:t>
      </w:r>
      <w:proofErr w:type="spellEnd"/>
      <w:r w:rsidRPr="00A73889">
        <w:rPr>
          <w:rFonts w:ascii="Times New Roman" w:hAnsi="Times New Roman"/>
          <w:bCs/>
          <w:color w:val="000000"/>
          <w:sz w:val="23"/>
          <w:szCs w:val="23"/>
        </w:rPr>
        <w:t xml:space="preserve"> система имеет повышенное содержание ПНЖК.</w:t>
      </w:r>
    </w:p>
    <w:p w:rsidR="009C37D0" w:rsidRPr="00A73889" w:rsidRDefault="00751F3C" w:rsidP="00A7388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A73889">
        <w:rPr>
          <w:rFonts w:ascii="Times New Roman" w:hAnsi="Times New Roman"/>
          <w:bCs/>
          <w:color w:val="000000"/>
          <w:sz w:val="23"/>
          <w:szCs w:val="23"/>
        </w:rPr>
        <w:t>В</w:t>
      </w:r>
      <w:r w:rsidR="009C37D0" w:rsidRPr="00A73889">
        <w:rPr>
          <w:rFonts w:ascii="Times New Roman" w:hAnsi="Times New Roman"/>
          <w:bCs/>
          <w:color w:val="000000"/>
          <w:sz w:val="23"/>
          <w:szCs w:val="23"/>
        </w:rPr>
        <w:t>озможны три способа купажирования масел:</w:t>
      </w:r>
    </w:p>
    <w:p w:rsidR="009C37D0" w:rsidRPr="00A73889" w:rsidRDefault="009C37D0" w:rsidP="00A7388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A73889">
        <w:rPr>
          <w:rFonts w:ascii="Times New Roman" w:hAnsi="Times New Roman"/>
          <w:bCs/>
          <w:color w:val="000000"/>
          <w:sz w:val="23"/>
          <w:szCs w:val="23"/>
        </w:rPr>
        <w:t xml:space="preserve">1. Масла поступают в ёмкость для смешивания одновременно, и только после этого начинается перемешивание общей массы с нагреванием или без него. Этот способ является </w:t>
      </w:r>
      <w:r w:rsidRPr="00A73889">
        <w:rPr>
          <w:rFonts w:ascii="Times New Roman" w:hAnsi="Times New Roman"/>
          <w:bCs/>
          <w:color w:val="000000"/>
          <w:sz w:val="23"/>
          <w:szCs w:val="23"/>
        </w:rPr>
        <w:lastRenderedPageBreak/>
        <w:t xml:space="preserve">наиболее простым, однако </w:t>
      </w:r>
      <w:proofErr w:type="spellStart"/>
      <w:r w:rsidRPr="00A73889">
        <w:rPr>
          <w:rFonts w:ascii="Times New Roman" w:hAnsi="Times New Roman"/>
          <w:bCs/>
          <w:color w:val="000000"/>
          <w:sz w:val="23"/>
          <w:szCs w:val="23"/>
        </w:rPr>
        <w:t>купажированная</w:t>
      </w:r>
      <w:proofErr w:type="spellEnd"/>
      <w:r w:rsidRPr="00A73889">
        <w:rPr>
          <w:rFonts w:ascii="Times New Roman" w:hAnsi="Times New Roman"/>
          <w:bCs/>
          <w:color w:val="000000"/>
          <w:sz w:val="23"/>
          <w:szCs w:val="23"/>
        </w:rPr>
        <w:t xml:space="preserve"> система требует длительной механической обработки (в крупнотоннажных заводских масштабах) и нагревания.</w:t>
      </w:r>
    </w:p>
    <w:p w:rsidR="009C37D0" w:rsidRPr="00A73889" w:rsidRDefault="009C37D0" w:rsidP="00A7388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A73889">
        <w:rPr>
          <w:rFonts w:ascii="Times New Roman" w:hAnsi="Times New Roman"/>
          <w:bCs/>
          <w:color w:val="000000"/>
          <w:sz w:val="23"/>
          <w:szCs w:val="23"/>
        </w:rPr>
        <w:t>2. Масла поступают в ёмкость для смешивания с включенной мешалкой последовательно, одно за другим с нагреванием или без него. Данный способ позволяет уже с первых минут процесса купажирования осуществлять равномерное распределение объема одного масла в другом, нагревание ускоряет процесс.</w:t>
      </w:r>
    </w:p>
    <w:p w:rsidR="009C37D0" w:rsidRPr="00A73889" w:rsidRDefault="009C37D0" w:rsidP="00A7388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A73889">
        <w:rPr>
          <w:rFonts w:ascii="Times New Roman" w:hAnsi="Times New Roman"/>
          <w:bCs/>
          <w:color w:val="000000"/>
          <w:sz w:val="23"/>
          <w:szCs w:val="23"/>
        </w:rPr>
        <w:t xml:space="preserve">3. Масла поступают </w:t>
      </w:r>
      <w:proofErr w:type="gramStart"/>
      <w:r w:rsidRPr="00A73889">
        <w:rPr>
          <w:rFonts w:ascii="Times New Roman" w:hAnsi="Times New Roman"/>
          <w:bCs/>
          <w:color w:val="000000"/>
          <w:sz w:val="23"/>
          <w:szCs w:val="23"/>
        </w:rPr>
        <w:t>в ёмкость для смешивания с включенной мешалкой по частям от их рецептурного количества</w:t>
      </w:r>
      <w:proofErr w:type="gramEnd"/>
      <w:r w:rsidRPr="00A73889">
        <w:rPr>
          <w:rFonts w:ascii="Times New Roman" w:hAnsi="Times New Roman"/>
          <w:bCs/>
          <w:color w:val="000000"/>
          <w:sz w:val="23"/>
          <w:szCs w:val="23"/>
        </w:rPr>
        <w:t xml:space="preserve">, последовательно и попеременно, с нагреванием или без него. Последний прием увеличивает продолжительность процесса купажирования, так как сначала, например, смешивают 1/10 часть масла 1 с 1/10 частью масла 2 при перемешивании, затем добавляют часть масла 1 при перемешивании, потом часть масла 2 и т.д. Нагревание </w:t>
      </w:r>
      <w:proofErr w:type="spellStart"/>
      <w:r w:rsidRPr="00A73889">
        <w:rPr>
          <w:rFonts w:ascii="Times New Roman" w:hAnsi="Times New Roman"/>
          <w:bCs/>
          <w:color w:val="000000"/>
          <w:sz w:val="23"/>
          <w:szCs w:val="23"/>
        </w:rPr>
        <w:t>купажированной</w:t>
      </w:r>
      <w:proofErr w:type="spellEnd"/>
      <w:r w:rsidRPr="00A73889">
        <w:rPr>
          <w:rFonts w:ascii="Times New Roman" w:hAnsi="Times New Roman"/>
          <w:bCs/>
          <w:color w:val="000000"/>
          <w:sz w:val="23"/>
          <w:szCs w:val="23"/>
        </w:rPr>
        <w:t xml:space="preserve"> системы и в этом случае ускоряет процесс.</w:t>
      </w:r>
    </w:p>
    <w:p w:rsidR="00F36FB8" w:rsidRPr="00A73889" w:rsidRDefault="00F36FB8" w:rsidP="00A73889">
      <w:pPr>
        <w:rPr>
          <w:rFonts w:ascii="Times New Roman" w:hAnsi="Times New Roman"/>
          <w:color w:val="000000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 Определение </w:t>
      </w:r>
      <w:proofErr w:type="spellStart"/>
      <w:r w:rsidRPr="00A73889">
        <w:rPr>
          <w:rFonts w:ascii="Times New Roman" w:hAnsi="Times New Roman"/>
          <w:sz w:val="23"/>
          <w:szCs w:val="23"/>
        </w:rPr>
        <w:t>жирнокислотного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состава растительных масел методом газожидкостной хроматографии</w:t>
      </w:r>
      <w:r w:rsidR="00D078CE" w:rsidRPr="00A73889">
        <w:rPr>
          <w:rFonts w:ascii="Times New Roman" w:hAnsi="Times New Roman"/>
          <w:sz w:val="23"/>
          <w:szCs w:val="23"/>
        </w:rPr>
        <w:t>:</w:t>
      </w:r>
    </w:p>
    <w:p w:rsidR="00BC01CB" w:rsidRPr="00A73889" w:rsidRDefault="00BC01CB" w:rsidP="00A73889">
      <w:pPr>
        <w:rPr>
          <w:rFonts w:ascii="Times New Roman" w:hAnsi="Times New Roman"/>
          <w:noProof/>
          <w:sz w:val="23"/>
          <w:szCs w:val="23"/>
          <w:lang w:eastAsia="ru-RU"/>
        </w:rPr>
      </w:pPr>
      <w:r w:rsidRPr="00A73889">
        <w:rPr>
          <w:rFonts w:ascii="Times New Roman" w:hAnsi="Times New Roman"/>
          <w:sz w:val="23"/>
          <w:szCs w:val="23"/>
        </w:rPr>
        <w:t>1.</w:t>
      </w:r>
      <w:r w:rsidR="00F810BF" w:rsidRPr="00A73889">
        <w:rPr>
          <w:rFonts w:ascii="Times New Roman" w:hAnsi="Times New Roman"/>
          <w:sz w:val="23"/>
          <w:szCs w:val="23"/>
        </w:rPr>
        <w:t>Приготовление этиловых эфиров жи</w:t>
      </w:r>
      <w:r w:rsidRPr="00A73889">
        <w:rPr>
          <w:rFonts w:ascii="Times New Roman" w:hAnsi="Times New Roman"/>
          <w:sz w:val="23"/>
          <w:szCs w:val="23"/>
        </w:rPr>
        <w:t>рных кислот растительных масел.</w:t>
      </w:r>
      <w:r w:rsidRPr="00A73889">
        <w:rPr>
          <w:rFonts w:ascii="Times New Roman" w:hAnsi="Times New Roman"/>
          <w:noProof/>
          <w:sz w:val="23"/>
          <w:szCs w:val="23"/>
          <w:lang w:eastAsia="ru-RU"/>
        </w:rPr>
        <w:t xml:space="preserve"> </w:t>
      </w:r>
      <w:r w:rsidR="0095107D" w:rsidRPr="00A73889">
        <w:rPr>
          <w:rFonts w:ascii="Times New Roman" w:hAnsi="Times New Roman"/>
          <w:noProof/>
          <w:sz w:val="23"/>
          <w:szCs w:val="23"/>
          <w:lang w:eastAsia="ru-RU"/>
        </w:rPr>
        <w:t>(Приложение 6</w:t>
      </w:r>
      <w:r w:rsidR="00EC2F69" w:rsidRPr="00A73889">
        <w:rPr>
          <w:rFonts w:ascii="Times New Roman" w:hAnsi="Times New Roman"/>
          <w:noProof/>
          <w:sz w:val="23"/>
          <w:szCs w:val="23"/>
          <w:lang w:eastAsia="ru-RU"/>
        </w:rPr>
        <w:t>)</w:t>
      </w:r>
    </w:p>
    <w:p w:rsidR="00BC01CB" w:rsidRPr="00A73889" w:rsidRDefault="00BC01CB" w:rsidP="00A73889">
      <w:pPr>
        <w:rPr>
          <w:rFonts w:ascii="Times New Roman" w:hAnsi="Times New Roman"/>
          <w:noProof/>
          <w:sz w:val="23"/>
          <w:szCs w:val="23"/>
          <w:lang w:eastAsia="ru-RU"/>
        </w:rPr>
      </w:pPr>
      <w:r w:rsidRPr="00A73889">
        <w:rPr>
          <w:rFonts w:ascii="Times New Roman" w:hAnsi="Times New Roman"/>
          <w:noProof/>
          <w:sz w:val="23"/>
          <w:szCs w:val="23"/>
          <w:lang w:eastAsia="ru-RU"/>
        </w:rPr>
        <w:t xml:space="preserve">2. </w:t>
      </w:r>
      <w:r w:rsidR="00311002" w:rsidRPr="00A73889">
        <w:rPr>
          <w:rFonts w:ascii="Times New Roman" w:hAnsi="Times New Roman"/>
          <w:noProof/>
          <w:sz w:val="23"/>
          <w:szCs w:val="23"/>
          <w:lang w:eastAsia="ru-RU"/>
        </w:rPr>
        <w:t>Оценка масла на хроматографе</w:t>
      </w:r>
    </w:p>
    <w:p w:rsidR="008B233A" w:rsidRPr="00A73889" w:rsidRDefault="00311002" w:rsidP="00A73889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noProof/>
          <w:sz w:val="23"/>
          <w:szCs w:val="23"/>
          <w:lang w:eastAsia="ru-RU"/>
        </w:rPr>
        <w:t>3.</w:t>
      </w:r>
      <w:r w:rsidRPr="00A73889">
        <w:rPr>
          <w:rFonts w:ascii="Times New Roman" w:hAnsi="Times New Roman"/>
          <w:color w:val="6600CC"/>
          <w:kern w:val="24"/>
          <w:sz w:val="23"/>
          <w:szCs w:val="23"/>
        </w:rPr>
        <w:t xml:space="preserve"> </w:t>
      </w:r>
      <w:r w:rsidRPr="00A73889">
        <w:rPr>
          <w:rFonts w:ascii="Times New Roman" w:hAnsi="Times New Roman"/>
          <w:noProof/>
          <w:sz w:val="23"/>
          <w:szCs w:val="23"/>
          <w:lang w:eastAsia="ru-RU"/>
        </w:rPr>
        <w:t>Определение жирнокислотного состава растительных масел по результатам газожидкостной хроматографии</w:t>
      </w:r>
      <w:r w:rsidR="003E09BF" w:rsidRPr="00A73889">
        <w:rPr>
          <w:rFonts w:ascii="Times New Roman" w:hAnsi="Times New Roman"/>
          <w:noProof/>
          <w:sz w:val="23"/>
          <w:szCs w:val="23"/>
          <w:lang w:eastAsia="ru-RU"/>
        </w:rPr>
        <w:t xml:space="preserve"> </w:t>
      </w:r>
      <w:r w:rsidR="00EC2F69" w:rsidRPr="00A73889">
        <w:rPr>
          <w:rFonts w:ascii="Times New Roman" w:hAnsi="Times New Roman"/>
          <w:noProof/>
          <w:sz w:val="23"/>
          <w:szCs w:val="23"/>
          <w:lang w:eastAsia="ru-RU"/>
        </w:rPr>
        <w:t xml:space="preserve">(Приложение </w:t>
      </w:r>
      <w:r w:rsidR="0095107D" w:rsidRPr="00A73889">
        <w:rPr>
          <w:rFonts w:ascii="Times New Roman" w:hAnsi="Times New Roman"/>
          <w:noProof/>
          <w:sz w:val="23"/>
          <w:szCs w:val="23"/>
          <w:lang w:eastAsia="ru-RU"/>
        </w:rPr>
        <w:t>7</w:t>
      </w:r>
      <w:r w:rsidR="009F5363" w:rsidRPr="00A73889">
        <w:rPr>
          <w:rFonts w:ascii="Times New Roman" w:hAnsi="Times New Roman"/>
          <w:noProof/>
          <w:sz w:val="23"/>
          <w:szCs w:val="23"/>
          <w:lang w:eastAsia="ru-RU"/>
        </w:rPr>
        <w:t>)</w:t>
      </w:r>
      <w:r w:rsidR="008B233A" w:rsidRPr="00A73889">
        <w:rPr>
          <w:rFonts w:ascii="Times New Roman" w:hAnsi="Times New Roman"/>
          <w:sz w:val="23"/>
          <w:szCs w:val="23"/>
        </w:rPr>
        <w:t xml:space="preserve"> Качественный состав определяют путем сравнения полученных масс-спектров с электронной библиотекой «Nist-98».Расчет состава этиловых эфиров жирных кислот масла проводят методом внутренней нормализации. Площади пиков компонентов (</w:t>
      </w:r>
      <w:proofErr w:type="spellStart"/>
      <w:r w:rsidR="008B233A" w:rsidRPr="00A73889">
        <w:rPr>
          <w:rFonts w:ascii="Times New Roman" w:hAnsi="Times New Roman"/>
          <w:sz w:val="23"/>
          <w:szCs w:val="23"/>
        </w:rPr>
        <w:t>Si</w:t>
      </w:r>
      <w:proofErr w:type="spellEnd"/>
      <w:r w:rsidR="008B233A" w:rsidRPr="00A73889">
        <w:rPr>
          <w:rFonts w:ascii="Times New Roman" w:hAnsi="Times New Roman"/>
          <w:sz w:val="23"/>
          <w:szCs w:val="23"/>
        </w:rPr>
        <w:t xml:space="preserve">) в </w:t>
      </w:r>
      <m:oMath>
        <m:sSup>
          <m:sSupPr>
            <m:ctrlPr>
              <w:rPr>
                <w:rFonts w:ascii="Cambria Math" w:hAnsi="Cambria Math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мм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</m:oMath>
      <w:r w:rsidR="008B233A" w:rsidRPr="00A73889">
        <w:rPr>
          <w:rFonts w:ascii="Times New Roman" w:hAnsi="Times New Roman"/>
          <w:sz w:val="23"/>
          <w:szCs w:val="23"/>
        </w:rPr>
        <w:t xml:space="preserve"> вычисляют по формуле  </w:t>
      </w:r>
      <w:r w:rsidR="008B233A" w:rsidRPr="00A73889">
        <w:rPr>
          <w:rFonts w:ascii="Times New Roman" w:hAnsi="Times New Roman"/>
          <w:position w:val="-12"/>
          <w:sz w:val="23"/>
          <w:szCs w:val="23"/>
        </w:rPr>
        <w:object w:dxaOrig="1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9.5pt" o:ole="">
            <v:imagedata r:id="rId9" o:title=""/>
          </v:shape>
          <o:OLEObject Type="Embed" ProgID="Equation.3" ShapeID="_x0000_i1025" DrawAspect="Content" ObjectID="_1581515545" r:id="rId10"/>
        </w:object>
      </w:r>
      <w:r w:rsidR="00A33854" w:rsidRPr="00A73889">
        <w:rPr>
          <w:rFonts w:ascii="Times New Roman" w:hAnsi="Times New Roman"/>
          <w:sz w:val="23"/>
          <w:szCs w:val="23"/>
        </w:rPr>
        <w:t xml:space="preserve">где </w:t>
      </w:r>
      <w:proofErr w:type="spellStart"/>
      <w:r w:rsidR="00A33854" w:rsidRPr="00A73889">
        <w:rPr>
          <w:rFonts w:ascii="Times New Roman" w:hAnsi="Times New Roman"/>
          <w:sz w:val="23"/>
          <w:szCs w:val="23"/>
        </w:rPr>
        <w:t>Нi</w:t>
      </w:r>
      <w:proofErr w:type="spellEnd"/>
      <w:r w:rsidR="00A33854" w:rsidRPr="00A73889">
        <w:rPr>
          <w:rFonts w:ascii="Times New Roman" w:hAnsi="Times New Roman"/>
          <w:sz w:val="23"/>
          <w:szCs w:val="23"/>
        </w:rPr>
        <w:t xml:space="preserve"> – высота пика,</w:t>
      </w:r>
      <w:r w:rsidR="008B233A" w:rsidRPr="00A7388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8B233A" w:rsidRPr="00A73889">
        <w:rPr>
          <w:rFonts w:ascii="Times New Roman" w:hAnsi="Times New Roman"/>
          <w:sz w:val="23"/>
          <w:szCs w:val="23"/>
        </w:rPr>
        <w:t>аi</w:t>
      </w:r>
      <w:proofErr w:type="spellEnd"/>
      <w:r w:rsidR="008B233A" w:rsidRPr="00A73889">
        <w:rPr>
          <w:rFonts w:ascii="Times New Roman" w:hAnsi="Times New Roman"/>
          <w:sz w:val="23"/>
          <w:szCs w:val="23"/>
        </w:rPr>
        <w:t xml:space="preserve"> – ширина пика, измеренная на половине высоты, </w:t>
      </w:r>
      <w:proofErr w:type="spellStart"/>
      <w:r w:rsidR="008B233A" w:rsidRPr="00A73889">
        <w:rPr>
          <w:rFonts w:ascii="Times New Roman" w:hAnsi="Times New Roman"/>
          <w:sz w:val="23"/>
          <w:szCs w:val="23"/>
        </w:rPr>
        <w:t>мм</w:t>
      </w:r>
      <w:proofErr w:type="gramStart"/>
      <w:r w:rsidR="00A33854" w:rsidRPr="00A73889">
        <w:rPr>
          <w:rFonts w:ascii="Times New Roman" w:hAnsi="Times New Roman"/>
          <w:sz w:val="23"/>
          <w:szCs w:val="23"/>
        </w:rPr>
        <w:t>.</w:t>
      </w:r>
      <w:r w:rsidR="008B233A" w:rsidRPr="00A73889">
        <w:rPr>
          <w:rFonts w:ascii="Times New Roman" w:hAnsi="Times New Roman"/>
          <w:sz w:val="23"/>
          <w:szCs w:val="23"/>
        </w:rPr>
        <w:t>В</w:t>
      </w:r>
      <w:proofErr w:type="gramEnd"/>
      <w:r w:rsidR="008B233A" w:rsidRPr="00A73889">
        <w:rPr>
          <w:rFonts w:ascii="Times New Roman" w:hAnsi="Times New Roman"/>
          <w:sz w:val="23"/>
          <w:szCs w:val="23"/>
        </w:rPr>
        <w:t>ысоту</w:t>
      </w:r>
      <w:proofErr w:type="spellEnd"/>
      <w:r w:rsidR="008B233A" w:rsidRPr="00A73889">
        <w:rPr>
          <w:rFonts w:ascii="Times New Roman" w:hAnsi="Times New Roman"/>
          <w:sz w:val="23"/>
          <w:szCs w:val="23"/>
        </w:rPr>
        <w:t xml:space="preserve"> пика измеряют с записью результата до целых чисел; ширину пика – с записью результатов до первого десятичного </w:t>
      </w:r>
      <w:proofErr w:type="spellStart"/>
      <w:r w:rsidR="008B233A" w:rsidRPr="00A73889">
        <w:rPr>
          <w:rFonts w:ascii="Times New Roman" w:hAnsi="Times New Roman"/>
          <w:sz w:val="23"/>
          <w:szCs w:val="23"/>
        </w:rPr>
        <w:t>знака</w:t>
      </w:r>
      <w:proofErr w:type="gramStart"/>
      <w:r w:rsidR="008B233A" w:rsidRPr="00A73889">
        <w:rPr>
          <w:rFonts w:ascii="Times New Roman" w:hAnsi="Times New Roman"/>
          <w:sz w:val="23"/>
          <w:szCs w:val="23"/>
        </w:rPr>
        <w:t>.С</w:t>
      </w:r>
      <w:proofErr w:type="gramEnd"/>
      <w:r w:rsidR="008B233A" w:rsidRPr="00A73889">
        <w:rPr>
          <w:rFonts w:ascii="Times New Roman" w:hAnsi="Times New Roman"/>
          <w:sz w:val="23"/>
          <w:szCs w:val="23"/>
        </w:rPr>
        <w:t>умму</w:t>
      </w:r>
      <w:proofErr w:type="spellEnd"/>
      <w:r w:rsidR="008B233A" w:rsidRPr="00A73889">
        <w:rPr>
          <w:rFonts w:ascii="Times New Roman" w:hAnsi="Times New Roman"/>
          <w:sz w:val="23"/>
          <w:szCs w:val="23"/>
        </w:rPr>
        <w:t xml:space="preserve"> площадей всех пиков на </w:t>
      </w:r>
      <w:proofErr w:type="spellStart"/>
      <w:r w:rsidR="008B233A" w:rsidRPr="00A73889">
        <w:rPr>
          <w:rFonts w:ascii="Times New Roman" w:hAnsi="Times New Roman"/>
          <w:sz w:val="23"/>
          <w:szCs w:val="23"/>
        </w:rPr>
        <w:t>хроматограмме</w:t>
      </w:r>
      <w:proofErr w:type="spellEnd"/>
      <w:r w:rsidR="008B233A" w:rsidRPr="00A73889">
        <w:rPr>
          <w:rFonts w:ascii="Times New Roman" w:hAnsi="Times New Roman"/>
          <w:sz w:val="23"/>
          <w:szCs w:val="23"/>
        </w:rPr>
        <w:t xml:space="preserve"> принимают за 100 %.Массовую долю жирной кислоты (</w:t>
      </w:r>
      <w:proofErr w:type="spellStart"/>
      <w:r w:rsidR="008B233A" w:rsidRPr="00A73889">
        <w:rPr>
          <w:rFonts w:ascii="Times New Roman" w:hAnsi="Times New Roman"/>
          <w:sz w:val="23"/>
          <w:szCs w:val="23"/>
        </w:rPr>
        <w:t>Хi</w:t>
      </w:r>
      <w:proofErr w:type="spellEnd"/>
      <w:r w:rsidR="008B233A" w:rsidRPr="00A73889">
        <w:rPr>
          <w:rFonts w:ascii="Times New Roman" w:hAnsi="Times New Roman"/>
          <w:sz w:val="23"/>
          <w:szCs w:val="23"/>
        </w:rPr>
        <w:t>) в процентах вычисляют по формуле:</w:t>
      </w:r>
      <w:r w:rsidR="008B233A" w:rsidRPr="00A73889">
        <w:rPr>
          <w:rFonts w:ascii="Times New Roman" w:hAnsi="Times New Roman"/>
          <w:position w:val="-30"/>
          <w:sz w:val="23"/>
          <w:szCs w:val="23"/>
        </w:rPr>
        <w:object w:dxaOrig="1500" w:dyaOrig="700">
          <v:shape id="_x0000_i1026" type="#_x0000_t75" style="width:76.5pt;height:34.5pt" o:ole="">
            <v:imagedata r:id="rId11" o:title=""/>
          </v:shape>
          <o:OLEObject Type="Embed" ProgID="Equation.3" ShapeID="_x0000_i1026" DrawAspect="Content" ObjectID="_1581515546" r:id="rId12"/>
        </w:object>
      </w:r>
      <w:r w:rsidR="008B233A" w:rsidRPr="00A73889">
        <w:rPr>
          <w:rFonts w:ascii="Times New Roman" w:hAnsi="Times New Roman"/>
          <w:sz w:val="23"/>
          <w:szCs w:val="23"/>
        </w:rPr>
        <w:t xml:space="preserve">, где </w:t>
      </w:r>
      <w:proofErr w:type="spellStart"/>
      <w:r w:rsidR="008B233A" w:rsidRPr="00A73889">
        <w:rPr>
          <w:rFonts w:ascii="Times New Roman" w:hAnsi="Times New Roman"/>
          <w:sz w:val="23"/>
          <w:szCs w:val="23"/>
        </w:rPr>
        <w:t>Si</w:t>
      </w:r>
      <w:proofErr w:type="spellEnd"/>
      <w:r w:rsidR="008B233A" w:rsidRPr="00A73889">
        <w:rPr>
          <w:rFonts w:ascii="Times New Roman" w:hAnsi="Times New Roman"/>
          <w:sz w:val="23"/>
          <w:szCs w:val="23"/>
        </w:rPr>
        <w:t xml:space="preserve"> – площадь пика этилового эфира данной жирной кислоты, </w:t>
      </w:r>
      <m:oMath>
        <m:sSup>
          <m:sSupPr>
            <m:ctrlPr>
              <w:rPr>
                <w:rFonts w:ascii="Cambria Math" w:hAnsi="Cambria Math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мм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</m:oMath>
      <w:r w:rsidR="008B233A" w:rsidRPr="00A73889">
        <w:rPr>
          <w:rFonts w:ascii="Times New Roman" w:hAnsi="Times New Roman"/>
          <w:sz w:val="23"/>
          <w:szCs w:val="23"/>
        </w:rPr>
        <w:t>;</w:t>
      </w:r>
    </w:p>
    <w:p w:rsidR="008B233A" w:rsidRPr="00A73889" w:rsidRDefault="008B233A" w:rsidP="00A73889">
      <w:pPr>
        <w:jc w:val="both"/>
        <w:rPr>
          <w:rFonts w:ascii="Times New Roman" w:hAnsi="Times New Roman"/>
          <w:sz w:val="23"/>
          <w:szCs w:val="23"/>
        </w:rPr>
      </w:pPr>
      <w:proofErr w:type="spellStart"/>
      <w:r w:rsidRPr="00A73889">
        <w:rPr>
          <w:rFonts w:ascii="Times New Roman" w:hAnsi="Times New Roman"/>
          <w:sz w:val="23"/>
          <w:szCs w:val="23"/>
        </w:rPr>
        <w:t>ΣSi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– сумма площадей всех пиков на </w:t>
      </w:r>
      <w:proofErr w:type="spellStart"/>
      <w:r w:rsidRPr="00A73889">
        <w:rPr>
          <w:rFonts w:ascii="Times New Roman" w:hAnsi="Times New Roman"/>
          <w:sz w:val="23"/>
          <w:szCs w:val="23"/>
        </w:rPr>
        <w:t>хроматограмме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, </w:t>
      </w:r>
      <m:oMath>
        <m:sSup>
          <m:sSupPr>
            <m:ctrlPr>
              <w:rPr>
                <w:rFonts w:ascii="Cambria Math" w:hAnsi="Cambria Math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мм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</m:oMath>
      <w:r w:rsidRPr="00A73889">
        <w:rPr>
          <w:rFonts w:ascii="Times New Roman" w:hAnsi="Times New Roman"/>
          <w:sz w:val="23"/>
          <w:szCs w:val="23"/>
        </w:rPr>
        <w:t>.</w:t>
      </w:r>
    </w:p>
    <w:p w:rsidR="008B233A" w:rsidRPr="00A73889" w:rsidRDefault="008B233A" w:rsidP="00A73889">
      <w:pPr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Вычисления проводят до второго десятичного знака с последующим округлением результата до первого десятичного знака. </w:t>
      </w:r>
    </w:p>
    <w:p w:rsidR="00A46147" w:rsidRPr="00A73889" w:rsidRDefault="008B233A" w:rsidP="00A73889">
      <w:pPr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73889">
        <w:rPr>
          <w:rFonts w:ascii="Times New Roman" w:hAnsi="Times New Roman"/>
          <w:sz w:val="23"/>
          <w:szCs w:val="23"/>
        </w:rPr>
        <w:t>Вычисление проводят до второго десятичного знака с последующим округлением результата до первого десятичного знака.</w:t>
      </w:r>
      <w:r w:rsidR="00ED21EE"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  </w:t>
      </w:r>
    </w:p>
    <w:p w:rsidR="00A46147" w:rsidRPr="00A73889" w:rsidRDefault="00A46147" w:rsidP="00A73889">
      <w:pPr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73889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  4.3.</w:t>
      </w:r>
      <w:r w:rsidRPr="00A73889">
        <w:rPr>
          <w:rFonts w:ascii="Times New Roman" w:hAnsi="Times New Roman"/>
          <w:b/>
          <w:i/>
          <w:color w:val="000000"/>
          <w:sz w:val="23"/>
          <w:szCs w:val="23"/>
        </w:rPr>
        <w:t>ОБСУЖДЕНИЕ  РЕЗУЛЬТАТОВ ЭКСПЕРИМЕНТА</w:t>
      </w:r>
      <w:r w:rsidR="00ED21EE" w:rsidRPr="00A73889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            </w:t>
      </w:r>
      <w:r w:rsidR="00ED21EE"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</w:t>
      </w:r>
    </w:p>
    <w:p w:rsidR="00ED21EE" w:rsidRPr="00A73889" w:rsidRDefault="00ED21EE" w:rsidP="00A73889">
      <w:pPr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Целью данной работы явилось изучение рынка смешанных растительных масел и разработка новых видов </w:t>
      </w:r>
      <w:proofErr w:type="spellStart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купажированных</w:t>
      </w:r>
      <w:proofErr w:type="spellEnd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масел.</w:t>
      </w:r>
    </w:p>
    <w:p w:rsidR="00ED21EE" w:rsidRPr="00A73889" w:rsidRDefault="00ED21EE" w:rsidP="00A73889">
      <w:pPr>
        <w:ind w:firstLine="709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Рынок смешанных масел стимулируется спросом потребителя на продукты здорового питания, что создает маркетинговую и коммерческую перспективу для производителей. Мониторинг рынка растительных масел г. Иваново показал наличие в торговом ассортименте ряда смешанных масел от компаний ОАО «ЭФКО» («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Altero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»), ОАО «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Орелрастмасло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» («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Олейна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 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оливия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»), ОАО «МЖК Краснодарский» («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Аведовъ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»), ОАО «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Валуйский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 комбинат растительных масел» («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Милора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 </w:t>
      </w:r>
      <w:proofErr w:type="gram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солнечная</w:t>
      </w:r>
      <w:proofErr w:type="gram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»), ООО «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Лабинский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 МЭЗ» («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Аведовъ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»), ООО «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Бунге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 СНГ» («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Олейна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») (Приложение 6).</w:t>
      </w:r>
    </w:p>
    <w:p w:rsidR="00ED21EE" w:rsidRPr="00A73889" w:rsidRDefault="00ED21EE" w:rsidP="00A73889">
      <w:pPr>
        <w:pStyle w:val="Style1"/>
        <w:widowControl/>
        <w:spacing w:line="276" w:lineRule="auto"/>
        <w:ind w:firstLine="708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На первом этапе  работы был определен </w:t>
      </w:r>
      <w:proofErr w:type="spellStart"/>
      <w:r w:rsidRPr="00A73889">
        <w:rPr>
          <w:rFonts w:ascii="Times New Roman" w:hAnsi="Times New Roman"/>
          <w:sz w:val="23"/>
          <w:szCs w:val="23"/>
        </w:rPr>
        <w:t>жирнокислотный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состав торговых образцов растительных масел </w:t>
      </w:r>
      <w:r w:rsidRPr="00A73889">
        <w:rPr>
          <w:rStyle w:val="FontStyle12"/>
          <w:rFonts w:ascii="Times New Roman" w:hAnsi="Times New Roman" w:cs="Times New Roman"/>
          <w:sz w:val="23"/>
          <w:szCs w:val="23"/>
          <w:lang w:eastAsia="en-US"/>
        </w:rPr>
        <w:t xml:space="preserve">методом газожидкостной хроматографии в соответствии </w:t>
      </w:r>
      <w:r w:rsidRPr="00A73889">
        <w:rPr>
          <w:rFonts w:ascii="Times New Roman" w:hAnsi="Times New Roman"/>
          <w:sz w:val="23"/>
          <w:szCs w:val="23"/>
        </w:rPr>
        <w:t xml:space="preserve">с ГОСТ  </w:t>
      </w:r>
      <w:proofErr w:type="gramStart"/>
      <w:r w:rsidRPr="00A73889">
        <w:rPr>
          <w:rFonts w:ascii="Times New Roman" w:hAnsi="Times New Roman"/>
          <w:sz w:val="23"/>
          <w:szCs w:val="23"/>
        </w:rPr>
        <w:t>Р</w:t>
      </w:r>
      <w:proofErr w:type="gramEnd"/>
      <w:r w:rsidRPr="00A73889">
        <w:rPr>
          <w:rFonts w:ascii="Times New Roman" w:hAnsi="Times New Roman"/>
          <w:sz w:val="23"/>
          <w:szCs w:val="23"/>
        </w:rPr>
        <w:t xml:space="preserve"> 51483-99 «Масла растительные и жиры животные. Определение методом газовой хроматографии массовой доли этиловых эфиров индивидуальных жирных кислот к их сумме» </w:t>
      </w:r>
      <w:r w:rsidRPr="00A73889">
        <w:rPr>
          <w:rStyle w:val="FontStyle12"/>
          <w:rFonts w:ascii="Times New Roman" w:hAnsi="Times New Roman" w:cs="Times New Roman"/>
          <w:sz w:val="23"/>
          <w:szCs w:val="23"/>
          <w:lang w:eastAsia="en-US"/>
        </w:rPr>
        <w:lastRenderedPageBreak/>
        <w:t xml:space="preserve">на хроматографе «Кристалл Люкс-4000» с пламенно-ионизационным детектором. </w:t>
      </w:r>
      <w:r w:rsidRPr="00A73889">
        <w:rPr>
          <w:rFonts w:ascii="Times New Roman" w:hAnsi="Times New Roman"/>
          <w:sz w:val="23"/>
          <w:szCs w:val="23"/>
        </w:rPr>
        <w:t xml:space="preserve">Метод определения </w:t>
      </w:r>
      <w:proofErr w:type="spellStart"/>
      <w:r w:rsidRPr="00A73889">
        <w:rPr>
          <w:rFonts w:ascii="Times New Roman" w:hAnsi="Times New Roman"/>
          <w:sz w:val="23"/>
          <w:szCs w:val="23"/>
        </w:rPr>
        <w:t>жирнокислотного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состава основан на газохроматографическом разделении этиловых эфиров жирных кислот, входящих в состав масел и жировых продуктов, получаемых </w:t>
      </w:r>
      <w:proofErr w:type="spellStart"/>
      <w:r w:rsidRPr="00A73889">
        <w:rPr>
          <w:rFonts w:ascii="Times New Roman" w:hAnsi="Times New Roman"/>
          <w:sz w:val="23"/>
          <w:szCs w:val="23"/>
        </w:rPr>
        <w:t>переэтерификацией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масла </w:t>
      </w:r>
      <w:proofErr w:type="spellStart"/>
      <w:r w:rsidRPr="00A73889">
        <w:rPr>
          <w:rFonts w:ascii="Times New Roman" w:hAnsi="Times New Roman"/>
          <w:sz w:val="23"/>
          <w:szCs w:val="23"/>
        </w:rPr>
        <w:t>абсолютированным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этиловым спиртом в присутствии катализатора </w:t>
      </w:r>
      <w:proofErr w:type="spellStart"/>
      <w:r w:rsidRPr="00A73889">
        <w:rPr>
          <w:rFonts w:ascii="Times New Roman" w:hAnsi="Times New Roman"/>
          <w:sz w:val="23"/>
          <w:szCs w:val="23"/>
        </w:rPr>
        <w:t>этилата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натрия.</w:t>
      </w:r>
      <w:r w:rsidR="00A73889">
        <w:rPr>
          <w:rFonts w:ascii="Times New Roman" w:hAnsi="Times New Roman"/>
          <w:sz w:val="23"/>
          <w:szCs w:val="23"/>
        </w:rPr>
        <w:t xml:space="preserve"> </w:t>
      </w:r>
      <w:r w:rsidRPr="00A73889">
        <w:rPr>
          <w:rFonts w:ascii="Times New Roman" w:hAnsi="Times New Roman"/>
          <w:sz w:val="23"/>
          <w:szCs w:val="23"/>
        </w:rPr>
        <w:t>Полученные результаты представлены в</w:t>
      </w:r>
      <w:r w:rsidR="00A82C53">
        <w:rPr>
          <w:rFonts w:ascii="Times New Roman" w:hAnsi="Times New Roman"/>
          <w:sz w:val="23"/>
          <w:szCs w:val="23"/>
        </w:rPr>
        <w:t xml:space="preserve"> </w:t>
      </w:r>
      <w:r w:rsidR="00A82C53" w:rsidRPr="00A73889">
        <w:rPr>
          <w:rFonts w:ascii="Times New Roman" w:hAnsi="Times New Roman"/>
          <w:sz w:val="23"/>
          <w:szCs w:val="23"/>
        </w:rPr>
        <w:t>Приложение</w:t>
      </w:r>
      <w:r w:rsidR="00A82C53">
        <w:rPr>
          <w:rFonts w:ascii="Times New Roman" w:hAnsi="Times New Roman"/>
          <w:sz w:val="23"/>
          <w:szCs w:val="23"/>
        </w:rPr>
        <w:t xml:space="preserve"> </w:t>
      </w:r>
      <w:r w:rsidR="00A82C53" w:rsidRPr="00A73889">
        <w:rPr>
          <w:rFonts w:ascii="Times New Roman" w:hAnsi="Times New Roman"/>
          <w:sz w:val="23"/>
          <w:szCs w:val="23"/>
        </w:rPr>
        <w:t xml:space="preserve">7. </w:t>
      </w:r>
      <w:r w:rsidRPr="00A73889">
        <w:rPr>
          <w:rFonts w:ascii="Times New Roman" w:hAnsi="Times New Roman"/>
          <w:sz w:val="23"/>
          <w:szCs w:val="23"/>
        </w:rPr>
        <w:t xml:space="preserve"> </w:t>
      </w:r>
    </w:p>
    <w:p w:rsidR="00ED21EE" w:rsidRPr="00A73889" w:rsidRDefault="00ED21EE" w:rsidP="00A82C53">
      <w:pPr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Исследования образцов показало, что большинство масел не сбалансировано по </w:t>
      </w:r>
      <w:proofErr w:type="spellStart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жирнокислотному</w:t>
      </w:r>
      <w:proofErr w:type="spellEnd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составу</w:t>
      </w:r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. </w:t>
      </w: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Соотношение ПНЖК семейств ω-6:</w:t>
      </w:r>
      <w:r w:rsidR="00A46147"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ω-3 в образцах колеблется от 208 («</w:t>
      </w:r>
      <w:proofErr w:type="spellStart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Аведовъ</w:t>
      </w:r>
      <w:proofErr w:type="spellEnd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») до 61200 («</w:t>
      </w:r>
      <w:r w:rsidRPr="00A73889">
        <w:rPr>
          <w:rFonts w:ascii="Times New Roman" w:eastAsiaTheme="minorEastAsia" w:hAnsi="Times New Roman"/>
          <w:sz w:val="23"/>
          <w:szCs w:val="23"/>
          <w:lang w:val="en-US" w:eastAsia="ru-RU"/>
        </w:rPr>
        <w:t>ALTERO</w:t>
      </w: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»). Лишь образец № 6 («</w:t>
      </w:r>
      <w:r w:rsidRPr="00A73889">
        <w:rPr>
          <w:rFonts w:ascii="Times New Roman" w:eastAsiaTheme="minorEastAsia" w:hAnsi="Times New Roman"/>
          <w:sz w:val="23"/>
          <w:szCs w:val="23"/>
          <w:lang w:val="en-US" w:eastAsia="ru-RU"/>
        </w:rPr>
        <w:t>ALTERO</w:t>
      </w:r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» Масло подсолнечное с зародышами пшеницы), можно назвать сбалансированным по 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жирнокислотному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 составу, соотношение ЖК </w:t>
      </w: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ω-6:ω-3 </w:t>
      </w:r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в нем составляет 8:1, что близко к рекомендациям </w:t>
      </w: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РАМН РФ для рациона здорового человека.</w:t>
      </w:r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                                                Второй этап работы касался разработки 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купажированных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 растительных масел. Широко представленные на рынке масла – подсолнечное, кукурузное, соевое – не полностью удовлетворяют потребности организма в ПНЖК, и, как следствие, около 80 % россиян испытывают в них недостаток. Масла с заданным составом жирных кислот можно получить путем селекции или генетической модификации масличных культур, а также в результате смешивания масел различного состава.</w:t>
      </w:r>
    </w:p>
    <w:p w:rsidR="00ED21EE" w:rsidRPr="00A73889" w:rsidRDefault="00ED21EE" w:rsidP="00A73889">
      <w:pPr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Для  создания купажей растительных масел в качестве основы нами было выбрано подсолнечное масло. Это связано с тем, что россияне потребляют в основном (95 %) подсолнечное масло, которое наиболее характерно для выращивания в большинстве климатических зон РФ. Проанализировав состав подсолнечного масла можно констатировать, что масло не сбалансировано по 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жирнокислотному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 составу, соотношение в нем жирных кислот </w:t>
      </w:r>
      <w:r w:rsidRPr="00A73889">
        <w:rPr>
          <w:rFonts w:ascii="Times New Roman" w:eastAsiaTheme="minorEastAsia" w:hAnsi="Times New Roman"/>
          <w:sz w:val="23"/>
          <w:szCs w:val="23"/>
          <w:lang w:val="en-US" w:eastAsia="ru-RU"/>
        </w:rPr>
        <w:t>ω</w:t>
      </w:r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6:</w:t>
      </w:r>
      <w:r w:rsidRPr="00A73889">
        <w:rPr>
          <w:rFonts w:ascii="Times New Roman" w:eastAsiaTheme="minorEastAsia" w:hAnsi="Times New Roman"/>
          <w:sz w:val="23"/>
          <w:szCs w:val="23"/>
          <w:lang w:val="en-US" w:eastAsia="ru-RU"/>
        </w:rPr>
        <w:t>ω</w:t>
      </w:r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3 составляет 825:1.</w:t>
      </w:r>
    </w:p>
    <w:p w:rsidR="00ED21EE" w:rsidRPr="00A73889" w:rsidRDefault="00ED21EE" w:rsidP="00A73889">
      <w:pPr>
        <w:pStyle w:val="Style1"/>
        <w:widowControl/>
        <w:spacing w:line="276" w:lineRule="auto"/>
        <w:ind w:firstLine="708"/>
        <w:rPr>
          <w:rFonts w:ascii="Times New Roman" w:hAnsi="Times New Roman"/>
          <w:sz w:val="23"/>
          <w:szCs w:val="23"/>
          <w:lang w:eastAsia="en-US"/>
        </w:rPr>
      </w:pPr>
      <w:r w:rsidRPr="00A73889">
        <w:rPr>
          <w:rFonts w:ascii="Times New Roman" w:hAnsi="Times New Roman"/>
          <w:sz w:val="23"/>
          <w:szCs w:val="23"/>
        </w:rPr>
        <w:t>Полученные результаты представлены в таблице 2.</w:t>
      </w:r>
    </w:p>
    <w:p w:rsidR="00175561" w:rsidRPr="00A73889" w:rsidRDefault="00ED21EE" w:rsidP="00A73889">
      <w:pPr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b/>
          <w:sz w:val="23"/>
          <w:szCs w:val="23"/>
        </w:rPr>
        <w:t>Таблица 2</w:t>
      </w:r>
      <w:r w:rsidR="00175561" w:rsidRPr="00A73889">
        <w:rPr>
          <w:rFonts w:ascii="Times New Roman" w:hAnsi="Times New Roman"/>
          <w:b/>
          <w:sz w:val="23"/>
          <w:szCs w:val="23"/>
        </w:rPr>
        <w:t xml:space="preserve"> –</w:t>
      </w:r>
      <w:r w:rsidRPr="00A73889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="00175561" w:rsidRPr="00A73889">
        <w:rPr>
          <w:rFonts w:ascii="Times New Roman" w:hAnsi="Times New Roman"/>
          <w:b/>
          <w:sz w:val="23"/>
          <w:szCs w:val="23"/>
        </w:rPr>
        <w:t>Жирнокислотный</w:t>
      </w:r>
      <w:proofErr w:type="spellEnd"/>
      <w:r w:rsidR="00175561" w:rsidRPr="00A73889">
        <w:rPr>
          <w:rFonts w:ascii="Times New Roman" w:hAnsi="Times New Roman"/>
          <w:b/>
          <w:sz w:val="23"/>
          <w:szCs w:val="23"/>
        </w:rPr>
        <w:t xml:space="preserve"> состав подсолнечного масла</w:t>
      </w:r>
    </w:p>
    <w:p w:rsidR="00396419" w:rsidRPr="00A73889" w:rsidRDefault="006B795E" w:rsidP="00A73889">
      <w:pPr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noProof/>
          <w:sz w:val="23"/>
          <w:szCs w:val="23"/>
          <w:lang w:eastAsia="ru-RU"/>
        </w:rPr>
        <w:drawing>
          <wp:inline distT="0" distB="0" distL="0" distR="0" wp14:anchorId="2975B535" wp14:editId="23B57458">
            <wp:extent cx="5857875" cy="1104900"/>
            <wp:effectExtent l="0" t="0" r="0" b="0"/>
            <wp:docPr id="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81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889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C5479C" w:rsidRPr="00A73889">
        <w:rPr>
          <w:rFonts w:ascii="Times New Roman" w:hAnsi="Times New Roman"/>
          <w:bCs/>
          <w:iCs/>
          <w:noProof/>
          <w:sz w:val="23"/>
          <w:szCs w:val="23"/>
          <w:lang w:eastAsia="ru-RU"/>
        </w:rPr>
        <w:drawing>
          <wp:inline distT="0" distB="0" distL="0" distR="0" wp14:anchorId="033D0F64" wp14:editId="58842460">
            <wp:extent cx="5854700" cy="1285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847" cy="129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479C" w:rsidRPr="00A73889">
        <w:rPr>
          <w:rFonts w:ascii="Times New Roman" w:hAnsi="Times New Roman"/>
          <w:bCs/>
          <w:iCs/>
          <w:sz w:val="23"/>
          <w:szCs w:val="23"/>
        </w:rPr>
        <w:t xml:space="preserve">                </w:t>
      </w:r>
      <w:r w:rsidR="00396419" w:rsidRPr="00A7388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3E09BF" w:rsidRPr="00A73889">
        <w:rPr>
          <w:rFonts w:ascii="Times New Roman" w:hAnsi="Times New Roman"/>
          <w:sz w:val="23"/>
          <w:szCs w:val="23"/>
        </w:rPr>
        <w:t xml:space="preserve">Для создания купажей рекомендуется брать наиболее доступные, технологически удобные и широко используемые в производстве растительные масла. Кроме того для достижение идеального соотношения жирных кислот </w:t>
      </w:r>
      <w:r w:rsidR="003E09BF" w:rsidRPr="00A73889">
        <w:rPr>
          <w:rFonts w:ascii="Times New Roman" w:hAnsi="Times New Roman"/>
          <w:sz w:val="23"/>
          <w:szCs w:val="23"/>
          <w:lang w:val="en-US"/>
        </w:rPr>
        <w:t>ω</w:t>
      </w:r>
      <w:r w:rsidR="003E09BF" w:rsidRPr="00A73889">
        <w:rPr>
          <w:rFonts w:ascii="Times New Roman" w:hAnsi="Times New Roman"/>
          <w:sz w:val="23"/>
          <w:szCs w:val="23"/>
        </w:rPr>
        <w:t>6:</w:t>
      </w:r>
      <w:r w:rsidR="003E09BF" w:rsidRPr="00A73889">
        <w:rPr>
          <w:rFonts w:ascii="Times New Roman" w:hAnsi="Times New Roman"/>
          <w:sz w:val="23"/>
          <w:szCs w:val="23"/>
          <w:lang w:val="en-US"/>
        </w:rPr>
        <w:t>ω</w:t>
      </w:r>
      <w:r w:rsidR="003E09BF" w:rsidRPr="00A73889">
        <w:rPr>
          <w:rFonts w:ascii="Times New Roman" w:hAnsi="Times New Roman"/>
          <w:sz w:val="23"/>
          <w:szCs w:val="23"/>
        </w:rPr>
        <w:t xml:space="preserve">3 </w:t>
      </w:r>
      <w:proofErr w:type="gramStart"/>
      <w:r w:rsidR="003E09BF" w:rsidRPr="00A73889">
        <w:rPr>
          <w:rFonts w:ascii="Times New Roman" w:hAnsi="Times New Roman"/>
          <w:sz w:val="23"/>
          <w:szCs w:val="23"/>
        </w:rPr>
        <w:t>равным</w:t>
      </w:r>
      <w:proofErr w:type="gramEnd"/>
      <w:r w:rsidR="003E09BF" w:rsidRPr="00A73889">
        <w:rPr>
          <w:rFonts w:ascii="Times New Roman" w:hAnsi="Times New Roman"/>
          <w:sz w:val="23"/>
          <w:szCs w:val="23"/>
        </w:rPr>
        <w:t xml:space="preserve"> (5-10):1, в подсолнечном масле нужно повысить долю кислот ω-3.  Источником ПНЖК семейств ω-3 в первую очередь являются масла, относящиеся к восьмой группе масел, с содержанием  линоленовой кислоты более 20 %:  льняное и рыжиковое масла.  </w:t>
      </w:r>
      <w:proofErr w:type="spellStart"/>
      <w:r w:rsidR="003E09BF" w:rsidRPr="00A73889">
        <w:rPr>
          <w:rFonts w:ascii="Times New Roman" w:hAnsi="Times New Roman"/>
          <w:sz w:val="23"/>
          <w:szCs w:val="23"/>
        </w:rPr>
        <w:t>Жирнокислотный</w:t>
      </w:r>
      <w:proofErr w:type="spellEnd"/>
      <w:r w:rsidR="003E09BF" w:rsidRPr="00A73889">
        <w:rPr>
          <w:rFonts w:ascii="Times New Roman" w:hAnsi="Times New Roman"/>
          <w:sz w:val="23"/>
          <w:szCs w:val="23"/>
        </w:rPr>
        <w:t xml:space="preserve"> состав образцов масел представлен в таблице 3.</w:t>
      </w:r>
    </w:p>
    <w:p w:rsidR="003E09BF" w:rsidRPr="00A73889" w:rsidRDefault="003E09BF" w:rsidP="00A73889">
      <w:pPr>
        <w:pStyle w:val="a6"/>
        <w:ind w:left="0" w:firstLine="709"/>
        <w:jc w:val="both"/>
        <w:rPr>
          <w:rFonts w:ascii="Times New Roman" w:hAnsi="Times New Roman"/>
          <w:bCs/>
          <w:iCs/>
          <w:sz w:val="23"/>
          <w:szCs w:val="23"/>
        </w:rPr>
      </w:pPr>
      <w:r w:rsidRPr="00A73889">
        <w:rPr>
          <w:rFonts w:ascii="Times New Roman" w:hAnsi="Times New Roman"/>
          <w:bCs/>
          <w:iCs/>
          <w:sz w:val="23"/>
          <w:szCs w:val="23"/>
        </w:rPr>
        <w:lastRenderedPageBreak/>
        <w:t xml:space="preserve">Таблица 3. </w:t>
      </w:r>
      <w:proofErr w:type="spellStart"/>
      <w:r w:rsidR="00311002" w:rsidRPr="00A73889">
        <w:rPr>
          <w:rFonts w:ascii="Times New Roman" w:hAnsi="Times New Roman"/>
          <w:bCs/>
          <w:iCs/>
          <w:sz w:val="23"/>
          <w:szCs w:val="23"/>
        </w:rPr>
        <w:t>Жирнокислотный</w:t>
      </w:r>
      <w:proofErr w:type="spellEnd"/>
      <w:r w:rsidR="00311002" w:rsidRPr="00A73889">
        <w:rPr>
          <w:rFonts w:ascii="Times New Roman" w:hAnsi="Times New Roman"/>
          <w:bCs/>
          <w:iCs/>
          <w:sz w:val="23"/>
          <w:szCs w:val="23"/>
        </w:rPr>
        <w:t xml:space="preserve"> состав льняного и рыжикового масел</w:t>
      </w:r>
      <w:r w:rsidR="00C5479C" w:rsidRPr="00A73889">
        <w:rPr>
          <w:rFonts w:ascii="Times New Roman" w:hAnsi="Times New Roman"/>
          <w:noProof/>
          <w:sz w:val="23"/>
          <w:szCs w:val="23"/>
          <w:lang w:eastAsia="ru-RU"/>
        </w:rPr>
        <w:t xml:space="preserve">: </w:t>
      </w:r>
      <w:r w:rsidR="00C5479C" w:rsidRPr="00A73889">
        <w:rPr>
          <w:rFonts w:ascii="Times New Roman" w:hAnsi="Times New Roman"/>
          <w:noProof/>
          <w:sz w:val="23"/>
          <w:szCs w:val="23"/>
          <w:lang w:eastAsia="ru-RU"/>
        </w:rPr>
        <w:drawing>
          <wp:inline distT="0" distB="0" distL="0" distR="0" wp14:anchorId="607467CB" wp14:editId="6CBEBD52">
            <wp:extent cx="6086475" cy="2990850"/>
            <wp:effectExtent l="0" t="0" r="0" b="0"/>
            <wp:docPr id="9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0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889">
        <w:rPr>
          <w:rFonts w:ascii="Times New Roman" w:hAnsi="Times New Roman"/>
          <w:bCs/>
          <w:iCs/>
          <w:sz w:val="23"/>
          <w:szCs w:val="23"/>
        </w:rPr>
        <w:t xml:space="preserve"> Для расчета состава двухкомпонентных смесей использовали компьютерную программу </w:t>
      </w:r>
      <w:r w:rsidRPr="00A73889">
        <w:rPr>
          <w:rFonts w:ascii="Times New Roman" w:hAnsi="Times New Roman"/>
          <w:bCs/>
          <w:iCs/>
          <w:sz w:val="23"/>
          <w:szCs w:val="23"/>
          <w:lang w:val="en-US"/>
        </w:rPr>
        <w:t>MS</w:t>
      </w:r>
      <w:r w:rsidRPr="00A73889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Pr="00A73889">
        <w:rPr>
          <w:rFonts w:ascii="Times New Roman" w:hAnsi="Times New Roman"/>
          <w:bCs/>
          <w:iCs/>
          <w:sz w:val="23"/>
          <w:szCs w:val="23"/>
          <w:lang w:val="en-US"/>
        </w:rPr>
        <w:t>Office</w:t>
      </w:r>
      <w:r w:rsidRPr="00A73889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Pr="00A73889">
        <w:rPr>
          <w:rFonts w:ascii="Times New Roman" w:hAnsi="Times New Roman"/>
          <w:bCs/>
          <w:iCs/>
          <w:sz w:val="23"/>
          <w:szCs w:val="23"/>
          <w:lang w:val="en-US"/>
        </w:rPr>
        <w:t>Excel</w:t>
      </w:r>
      <w:r w:rsidRPr="00A73889">
        <w:rPr>
          <w:rFonts w:ascii="Times New Roman" w:hAnsi="Times New Roman"/>
          <w:bCs/>
          <w:iCs/>
          <w:sz w:val="23"/>
          <w:szCs w:val="23"/>
        </w:rPr>
        <w:t xml:space="preserve"> с разработкой своего алгоритма. Принцип, положенный в основу компьютерной обработки данных </w:t>
      </w:r>
      <w:proofErr w:type="spellStart"/>
      <w:r w:rsidRPr="00A73889">
        <w:rPr>
          <w:rFonts w:ascii="Times New Roman" w:hAnsi="Times New Roman"/>
          <w:bCs/>
          <w:iCs/>
          <w:sz w:val="23"/>
          <w:szCs w:val="23"/>
        </w:rPr>
        <w:t>хроматографического</w:t>
      </w:r>
      <w:proofErr w:type="spellEnd"/>
      <w:r w:rsidRPr="00A73889">
        <w:rPr>
          <w:rFonts w:ascii="Times New Roman" w:hAnsi="Times New Roman"/>
          <w:bCs/>
          <w:iCs/>
          <w:sz w:val="23"/>
          <w:szCs w:val="23"/>
        </w:rPr>
        <w:t xml:space="preserve"> анализа исходных растительных масел, связан с подбором соотношением жирных кислот</w:t>
      </w:r>
      <w:r w:rsidRPr="00A73889">
        <w:rPr>
          <w:rFonts w:ascii="Times New Roman" w:hAnsi="Times New Roman"/>
          <w:sz w:val="23"/>
          <w:szCs w:val="23"/>
        </w:rPr>
        <w:t xml:space="preserve"> ω-6 и ω-3 равным 9:1</w:t>
      </w:r>
      <w:r w:rsidRPr="00A73889">
        <w:rPr>
          <w:rFonts w:ascii="Times New Roman" w:hAnsi="Times New Roman"/>
          <w:bCs/>
          <w:iCs/>
          <w:sz w:val="23"/>
          <w:szCs w:val="23"/>
        </w:rPr>
        <w:t>.</w:t>
      </w:r>
    </w:p>
    <w:p w:rsidR="003E09BF" w:rsidRPr="00A73889" w:rsidRDefault="003E09BF" w:rsidP="00A73889">
      <w:pPr>
        <w:ind w:firstLine="708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При расчете получилось, что для получения оптимального </w:t>
      </w: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соотношения кислот </w:t>
      </w:r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ω-6 и ω-3 необходимо взять подсолнечное масло + льняное в количестве 89+11 (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мас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.%);  либо подсолнечное масло + рыжиковое в количестве 79+21 (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мас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.%). Методом газожидкостной хроматографии определен </w:t>
      </w:r>
      <w:proofErr w:type="spellStart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>жирнокислотный</w:t>
      </w:r>
      <w:proofErr w:type="spellEnd"/>
      <w:r w:rsidRPr="00A73889">
        <w:rPr>
          <w:rFonts w:ascii="Times New Roman" w:eastAsiaTheme="minorEastAsia" w:hAnsi="Times New Roman"/>
          <w:sz w:val="23"/>
          <w:szCs w:val="23"/>
          <w:lang w:eastAsia="ru-RU"/>
        </w:rPr>
        <w:t xml:space="preserve"> состав полученных купажей, результаты представлены в таблице 4.</w:t>
      </w:r>
    </w:p>
    <w:p w:rsidR="00935E9B" w:rsidRPr="00A73889" w:rsidRDefault="003E09BF" w:rsidP="00A73889">
      <w:pPr>
        <w:contextualSpacing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Таблица 4 – </w:t>
      </w:r>
      <w:proofErr w:type="spellStart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Жирнокислотный</w:t>
      </w:r>
      <w:proofErr w:type="spellEnd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состав </w:t>
      </w:r>
      <w:proofErr w:type="spellStart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купажированных</w:t>
      </w:r>
      <w:proofErr w:type="spellEnd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масел </w:t>
      </w:r>
      <w:r w:rsidR="00024510"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p w:rsidR="003E09BF" w:rsidRPr="00A73889" w:rsidRDefault="00024510" w:rsidP="00A73889">
      <w:pPr>
        <w:contextualSpacing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   </w:t>
      </w:r>
      <w:r w:rsidR="00935E9B" w:rsidRPr="00A73889">
        <w:rPr>
          <w:rFonts w:ascii="Times New Roman" w:hAnsi="Times New Roman"/>
          <w:noProof/>
          <w:sz w:val="23"/>
          <w:szCs w:val="23"/>
          <w:lang w:eastAsia="ru-RU"/>
        </w:rPr>
        <w:drawing>
          <wp:inline distT="0" distB="0" distL="0" distR="0" wp14:anchorId="6C71E62D" wp14:editId="6898420F">
            <wp:extent cx="5724525" cy="1524000"/>
            <wp:effectExtent l="0" t="0" r="9525" b="0"/>
            <wp:docPr id="8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3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    </w:t>
      </w:r>
    </w:p>
    <w:p w:rsidR="00935E9B" w:rsidRPr="00A73889" w:rsidRDefault="00C5479C" w:rsidP="00A73889">
      <w:pPr>
        <w:ind w:firstLine="708"/>
        <w:jc w:val="both"/>
        <w:rPr>
          <w:rFonts w:ascii="Times New Roman" w:hAnsi="Times New Roman"/>
          <w:bCs/>
          <w:iCs/>
          <w:sz w:val="23"/>
          <w:szCs w:val="23"/>
        </w:rPr>
      </w:pPr>
      <w:r w:rsidRPr="00A73889">
        <w:rPr>
          <w:rFonts w:ascii="Times New Roman" w:hAnsi="Times New Roman"/>
          <w:bCs/>
          <w:iCs/>
          <w:sz w:val="23"/>
          <w:szCs w:val="23"/>
        </w:rPr>
        <w:t xml:space="preserve">                                      </w:t>
      </w:r>
    </w:p>
    <w:p w:rsidR="003E09BF" w:rsidRPr="00A73889" w:rsidRDefault="00C5479C" w:rsidP="00A73889">
      <w:pPr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73889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3E09BF"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Таким образом, наиболее эффективным способом получения сбалансированных по составу и соотношению ПНЖК семейств ω-6 и ω-3 является использование </w:t>
      </w:r>
      <w:proofErr w:type="spellStart"/>
      <w:r w:rsidR="003E09BF" w:rsidRPr="00A73889">
        <w:rPr>
          <w:rFonts w:ascii="Times New Roman" w:eastAsia="Times New Roman" w:hAnsi="Times New Roman"/>
          <w:sz w:val="23"/>
          <w:szCs w:val="23"/>
          <w:lang w:eastAsia="ru-RU"/>
        </w:rPr>
        <w:t>купажированных</w:t>
      </w:r>
      <w:proofErr w:type="spellEnd"/>
      <w:r w:rsidR="003E09BF"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растительных масел. При этом</w:t>
      </w:r>
      <w:proofErr w:type="gramStart"/>
      <w:r w:rsidR="003E09BF" w:rsidRPr="00A73889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proofErr w:type="gramEnd"/>
      <w:r w:rsidR="003E09BF"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если готовить купаж именно на основе подсолнечного масла, то наиболее рационально смешивать его рыжиковым маслом. В этом случае добавки второго масла не будут превышать 20-25 %, при этом купаж будет сохранять традиционный вкус подсолнечного масла.</w:t>
      </w:r>
    </w:p>
    <w:p w:rsidR="003E09BF" w:rsidRPr="00A73889" w:rsidRDefault="003E09BF" w:rsidP="00A7388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Разработанные масла со сбалансированным </w:t>
      </w:r>
      <w:proofErr w:type="spellStart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жирнокислотным</w:t>
      </w:r>
      <w:proofErr w:type="spellEnd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составом, можно позиционировать как функциональные масложировые продукты.</w:t>
      </w:r>
    </w:p>
    <w:p w:rsidR="003E09BF" w:rsidRPr="00A73889" w:rsidRDefault="003E09BF" w:rsidP="00A73889">
      <w:pPr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Жирные кислоты семейств ω-3 и ω-6, содержащиеся в их составе в оптимальном соотношении, в организме человека будут проявлять следующие физиологические функции:</w:t>
      </w:r>
    </w:p>
    <w:p w:rsidR="003E09BF" w:rsidRPr="00A73889" w:rsidRDefault="003E09BF" w:rsidP="00A73889">
      <w:pPr>
        <w:numPr>
          <w:ilvl w:val="0"/>
          <w:numId w:val="23"/>
        </w:numPr>
        <w:spacing w:after="200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A73889">
        <w:rPr>
          <w:rFonts w:ascii="Times New Roman" w:eastAsia="Times New Roman" w:hAnsi="Times New Roman"/>
          <w:sz w:val="23"/>
          <w:szCs w:val="23"/>
        </w:rPr>
        <w:t>участвовать в метаболизме углеводов (способствовать поддержанию уровня глюкозы и инсулина в крови);</w:t>
      </w:r>
    </w:p>
    <w:p w:rsidR="003E09BF" w:rsidRPr="00A73889" w:rsidRDefault="003E09BF" w:rsidP="00A73889">
      <w:pPr>
        <w:numPr>
          <w:ilvl w:val="0"/>
          <w:numId w:val="23"/>
        </w:numPr>
        <w:spacing w:after="200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proofErr w:type="gramStart"/>
      <w:r w:rsidRPr="00A73889">
        <w:rPr>
          <w:rFonts w:ascii="Times New Roman" w:eastAsia="Times New Roman" w:hAnsi="Times New Roman"/>
          <w:sz w:val="23"/>
          <w:szCs w:val="23"/>
        </w:rPr>
        <w:lastRenderedPageBreak/>
        <w:t>способны</w:t>
      </w:r>
      <w:proofErr w:type="gramEnd"/>
      <w:r w:rsidRPr="00A73889">
        <w:rPr>
          <w:rFonts w:ascii="Times New Roman" w:eastAsia="Times New Roman" w:hAnsi="Times New Roman"/>
          <w:sz w:val="23"/>
          <w:szCs w:val="23"/>
        </w:rPr>
        <w:t xml:space="preserve"> повышать устойчивость организма к онкологическим патологиям;</w:t>
      </w:r>
    </w:p>
    <w:p w:rsidR="003E09BF" w:rsidRPr="00A73889" w:rsidRDefault="003E09BF" w:rsidP="00A73889">
      <w:pPr>
        <w:numPr>
          <w:ilvl w:val="0"/>
          <w:numId w:val="23"/>
        </w:numPr>
        <w:spacing w:after="200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A73889">
        <w:rPr>
          <w:rFonts w:ascii="Times New Roman" w:eastAsia="Times New Roman" w:hAnsi="Times New Roman"/>
          <w:sz w:val="23"/>
          <w:szCs w:val="23"/>
        </w:rPr>
        <w:t xml:space="preserve">способны улучшать функции </w:t>
      </w:r>
      <w:proofErr w:type="gramStart"/>
      <w:r w:rsidRPr="00A73889">
        <w:rPr>
          <w:rFonts w:ascii="Times New Roman" w:eastAsia="Times New Roman" w:hAnsi="Times New Roman"/>
          <w:sz w:val="23"/>
          <w:szCs w:val="23"/>
        </w:rPr>
        <w:t>сердечно-сосудистой</w:t>
      </w:r>
      <w:proofErr w:type="gramEnd"/>
      <w:r w:rsidRPr="00A73889">
        <w:rPr>
          <w:rFonts w:ascii="Times New Roman" w:eastAsia="Times New Roman" w:hAnsi="Times New Roman"/>
          <w:sz w:val="23"/>
          <w:szCs w:val="23"/>
        </w:rPr>
        <w:t xml:space="preserve"> системы (способствовать сохранению тонуса стенок кровеносных сосудов и их проходимости, проявляют </w:t>
      </w:r>
      <w:proofErr w:type="spellStart"/>
      <w:r w:rsidRPr="00A73889">
        <w:rPr>
          <w:rFonts w:ascii="Times New Roman" w:eastAsia="Times New Roman" w:hAnsi="Times New Roman"/>
          <w:sz w:val="23"/>
          <w:szCs w:val="23"/>
        </w:rPr>
        <w:t>антитромботическое</w:t>
      </w:r>
      <w:proofErr w:type="spellEnd"/>
      <w:r w:rsidRPr="00A73889">
        <w:rPr>
          <w:rFonts w:ascii="Times New Roman" w:eastAsia="Times New Roman" w:hAnsi="Times New Roman"/>
          <w:sz w:val="23"/>
          <w:szCs w:val="23"/>
        </w:rPr>
        <w:t xml:space="preserve"> действие);</w:t>
      </w:r>
    </w:p>
    <w:p w:rsidR="003E09BF" w:rsidRPr="00A73889" w:rsidRDefault="003E09BF" w:rsidP="00A73889">
      <w:pPr>
        <w:numPr>
          <w:ilvl w:val="0"/>
          <w:numId w:val="23"/>
        </w:numPr>
        <w:spacing w:after="200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A73889">
        <w:rPr>
          <w:rFonts w:ascii="Times New Roman" w:eastAsia="Times New Roman" w:hAnsi="Times New Roman"/>
          <w:sz w:val="23"/>
          <w:szCs w:val="23"/>
        </w:rPr>
        <w:t xml:space="preserve">участвовать в липидном обмене (способствовать поддержанию уровня </w:t>
      </w:r>
      <w:proofErr w:type="spellStart"/>
      <w:r w:rsidRPr="00A73889">
        <w:rPr>
          <w:rFonts w:ascii="Times New Roman" w:eastAsia="Times New Roman" w:hAnsi="Times New Roman"/>
          <w:sz w:val="23"/>
          <w:szCs w:val="23"/>
        </w:rPr>
        <w:t>триацилглицеринов</w:t>
      </w:r>
      <w:proofErr w:type="spellEnd"/>
      <w:r w:rsidRPr="00A73889">
        <w:rPr>
          <w:rFonts w:ascii="Times New Roman" w:eastAsia="Times New Roman" w:hAnsi="Times New Roman"/>
          <w:sz w:val="23"/>
          <w:szCs w:val="23"/>
        </w:rPr>
        <w:t>, общего холестерина, липопротеинов высокой и низкой плотности в крови).</w:t>
      </w:r>
    </w:p>
    <w:p w:rsidR="00311002" w:rsidRPr="00A73889" w:rsidRDefault="00C5479C" w:rsidP="00B15146">
      <w:pPr>
        <w:rPr>
          <w:rFonts w:ascii="Times New Roman" w:hAnsi="Times New Roman"/>
          <w:b/>
          <w:i/>
          <w:sz w:val="23"/>
          <w:szCs w:val="23"/>
        </w:rPr>
      </w:pPr>
      <w:r w:rsidRPr="00A73889">
        <w:rPr>
          <w:rFonts w:ascii="Times New Roman" w:hAnsi="Times New Roman"/>
          <w:bCs/>
          <w:iCs/>
          <w:sz w:val="23"/>
          <w:szCs w:val="23"/>
        </w:rPr>
        <w:t xml:space="preserve">     </w:t>
      </w:r>
      <w:r w:rsidR="00A707FC" w:rsidRPr="00A73889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C64774" w:rsidRPr="00A73889">
        <w:rPr>
          <w:rFonts w:ascii="Times New Roman" w:hAnsi="Times New Roman"/>
          <w:b/>
          <w:i/>
          <w:sz w:val="23"/>
          <w:szCs w:val="23"/>
        </w:rPr>
        <w:t>ВЫВОД</w:t>
      </w:r>
      <w:r w:rsidR="00F36FB8" w:rsidRPr="00A73889">
        <w:rPr>
          <w:rFonts w:ascii="Times New Roman" w:hAnsi="Times New Roman"/>
          <w:b/>
          <w:i/>
          <w:sz w:val="23"/>
          <w:szCs w:val="23"/>
        </w:rPr>
        <w:t>:</w:t>
      </w:r>
    </w:p>
    <w:p w:rsidR="00F36FB8" w:rsidRPr="00A73889" w:rsidRDefault="00311002" w:rsidP="00A73889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eastAsia="+mn-ea" w:hAnsi="Times New Roman"/>
          <w:color w:val="000099"/>
          <w:kern w:val="24"/>
          <w:sz w:val="23"/>
          <w:szCs w:val="23"/>
          <w:lang w:eastAsia="ru-RU"/>
        </w:rPr>
        <w:t xml:space="preserve"> </w:t>
      </w:r>
      <w:r w:rsidR="00F36FB8" w:rsidRPr="00A73889">
        <w:rPr>
          <w:rFonts w:ascii="Times New Roman" w:hAnsi="Times New Roman"/>
          <w:sz w:val="23"/>
          <w:szCs w:val="23"/>
        </w:rPr>
        <w:t xml:space="preserve">Проведена оценка потребительского рынка </w:t>
      </w:r>
      <w:proofErr w:type="spellStart"/>
      <w:r w:rsidR="00F36FB8" w:rsidRPr="00A73889">
        <w:rPr>
          <w:rFonts w:ascii="Times New Roman" w:hAnsi="Times New Roman"/>
          <w:sz w:val="23"/>
          <w:szCs w:val="23"/>
        </w:rPr>
        <w:t>купажированных</w:t>
      </w:r>
      <w:proofErr w:type="spellEnd"/>
      <w:r w:rsidR="00F36FB8" w:rsidRPr="00A73889">
        <w:rPr>
          <w:rFonts w:ascii="Times New Roman" w:hAnsi="Times New Roman"/>
          <w:sz w:val="23"/>
          <w:szCs w:val="23"/>
        </w:rPr>
        <w:t xml:space="preserve"> растительных масел. Установлено, что основная часть масел, представленная на прилавках г. Иваново не обладает сбалансированным </w:t>
      </w:r>
      <w:proofErr w:type="spellStart"/>
      <w:r w:rsidR="00F36FB8" w:rsidRPr="00A73889">
        <w:rPr>
          <w:rFonts w:ascii="Times New Roman" w:hAnsi="Times New Roman"/>
          <w:sz w:val="23"/>
          <w:szCs w:val="23"/>
        </w:rPr>
        <w:t>жирнокислотным</w:t>
      </w:r>
      <w:proofErr w:type="spellEnd"/>
      <w:r w:rsidR="00F36FB8" w:rsidRPr="00A73889">
        <w:rPr>
          <w:rFonts w:ascii="Times New Roman" w:hAnsi="Times New Roman"/>
          <w:sz w:val="23"/>
          <w:szCs w:val="23"/>
        </w:rPr>
        <w:t xml:space="preserve"> составом.</w:t>
      </w:r>
    </w:p>
    <w:p w:rsidR="00F36FB8" w:rsidRPr="00A73889" w:rsidRDefault="00F36FB8" w:rsidP="00A73889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Установлено, что для создания купажей на основе подсолнечного масла могут быть использованы масла с высоким содержанием линоленовой кислоты.</w:t>
      </w:r>
    </w:p>
    <w:p w:rsidR="00F36FB8" w:rsidRPr="00A73889" w:rsidRDefault="00F36FB8" w:rsidP="00A73889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Разработаны купажи на основе наиболее доступных, технологически удобных и широко используемых в производстве растительных масел: льняного, рыжикового.</w:t>
      </w:r>
    </w:p>
    <w:p w:rsidR="00F36FB8" w:rsidRPr="00A73889" w:rsidRDefault="00F36FB8" w:rsidP="00A73889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Установлено, что</w:t>
      </w:r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для </w:t>
      </w:r>
      <w:proofErr w:type="gramStart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>получения</w:t>
      </w:r>
      <w:proofErr w:type="gramEnd"/>
      <w:r w:rsidRPr="00A73889">
        <w:rPr>
          <w:rFonts w:ascii="Times New Roman" w:eastAsia="Times New Roman" w:hAnsi="Times New Roman"/>
          <w:sz w:val="23"/>
          <w:szCs w:val="23"/>
          <w:lang w:eastAsia="ru-RU"/>
        </w:rPr>
        <w:t xml:space="preserve"> сбалансированного по составу и соотношению ПНЖК семейств ω-6 и ω-3 подсолнечного масла  предпочтительным является его купажирование с </w:t>
      </w:r>
      <w:r w:rsidRPr="00A73889">
        <w:rPr>
          <w:rFonts w:ascii="Times New Roman" w:hAnsi="Times New Roman"/>
          <w:sz w:val="23"/>
          <w:szCs w:val="23"/>
        </w:rPr>
        <w:t>льняным и рыжиковым маслами.</w:t>
      </w:r>
    </w:p>
    <w:p w:rsidR="00311002" w:rsidRPr="00A73889" w:rsidRDefault="009A4905" w:rsidP="00A73889">
      <w:pPr>
        <w:pStyle w:val="a6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В ходе социологического опроса было установлено, что население плохо  проинформировано</w:t>
      </w:r>
      <w:r w:rsidR="00EA262A" w:rsidRPr="00A73889">
        <w:rPr>
          <w:rFonts w:ascii="Times New Roman" w:hAnsi="Times New Roman"/>
          <w:sz w:val="23"/>
          <w:szCs w:val="23"/>
        </w:rPr>
        <w:t xml:space="preserve"> о том,</w:t>
      </w:r>
      <w:r w:rsidRPr="00A73889">
        <w:rPr>
          <w:rFonts w:ascii="Times New Roman" w:hAnsi="Times New Roman"/>
          <w:sz w:val="23"/>
          <w:szCs w:val="23"/>
        </w:rPr>
        <w:t xml:space="preserve"> какое масло стоит выбирать и по каким критериям</w:t>
      </w:r>
      <w:r w:rsidR="00EA262A" w:rsidRPr="00A73889">
        <w:rPr>
          <w:rFonts w:ascii="Times New Roman" w:hAnsi="Times New Roman"/>
          <w:sz w:val="23"/>
          <w:szCs w:val="23"/>
        </w:rPr>
        <w:t>.</w:t>
      </w:r>
    </w:p>
    <w:p w:rsidR="009A4905" w:rsidRPr="00A73889" w:rsidRDefault="009A4905" w:rsidP="00A73889">
      <w:pPr>
        <w:pStyle w:val="a6"/>
        <w:numPr>
          <w:ilvl w:val="0"/>
          <w:numId w:val="22"/>
        </w:numPr>
        <w:rPr>
          <w:rFonts w:ascii="Times New Roman" w:hAnsi="Times New Roman"/>
          <w:b/>
          <w:i/>
          <w:sz w:val="23"/>
          <w:szCs w:val="23"/>
        </w:rPr>
      </w:pPr>
      <w:r w:rsidRPr="00A73889">
        <w:rPr>
          <w:rFonts w:ascii="Times New Roman" w:hAnsi="Times New Roman"/>
          <w:b/>
          <w:i/>
          <w:sz w:val="23"/>
          <w:szCs w:val="23"/>
        </w:rPr>
        <w:t>СПИСОК</w:t>
      </w:r>
      <w:r w:rsidR="00C64774" w:rsidRPr="00A73889">
        <w:rPr>
          <w:rFonts w:ascii="Times New Roman" w:hAnsi="Times New Roman"/>
          <w:b/>
          <w:i/>
          <w:sz w:val="23"/>
          <w:szCs w:val="23"/>
        </w:rPr>
        <w:t xml:space="preserve"> ИПОЛЬЗОВАННОЙ</w:t>
      </w:r>
      <w:r w:rsidRPr="00A73889">
        <w:rPr>
          <w:rFonts w:ascii="Times New Roman" w:hAnsi="Times New Roman"/>
          <w:b/>
          <w:i/>
          <w:sz w:val="23"/>
          <w:szCs w:val="23"/>
        </w:rPr>
        <w:t xml:space="preserve"> ЛИТЕРАТУРЫ</w:t>
      </w:r>
      <w:r w:rsidR="00C64774" w:rsidRPr="00A73889">
        <w:rPr>
          <w:rFonts w:ascii="Times New Roman" w:hAnsi="Times New Roman"/>
          <w:b/>
          <w:i/>
          <w:sz w:val="23"/>
          <w:szCs w:val="23"/>
        </w:rPr>
        <w:t>.</w:t>
      </w:r>
    </w:p>
    <w:p w:rsidR="009A4905" w:rsidRPr="00A73889" w:rsidRDefault="009A4905" w:rsidP="00A73889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Не пора ли сменить масло? Обзор российского рынка масложировой продукции. Исследования компании </w:t>
      </w:r>
      <w:proofErr w:type="spellStart"/>
      <w:r w:rsidRPr="00A73889">
        <w:rPr>
          <w:rStyle w:val="FontStyle34"/>
          <w:rFonts w:ascii="Times New Roman" w:hAnsi="Times New Roman" w:cs="Times New Roman"/>
          <w:sz w:val="23"/>
          <w:szCs w:val="23"/>
        </w:rPr>
        <w:t>Euromonitor</w:t>
      </w:r>
      <w:proofErr w:type="spellEnd"/>
      <w:r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73889">
        <w:rPr>
          <w:rStyle w:val="FontStyle34"/>
          <w:rFonts w:ascii="Times New Roman" w:hAnsi="Times New Roman" w:cs="Times New Roman"/>
          <w:sz w:val="23"/>
          <w:szCs w:val="23"/>
        </w:rPr>
        <w:t>International</w:t>
      </w:r>
      <w:proofErr w:type="spellEnd"/>
      <w:r w:rsidRPr="00A73889">
        <w:rPr>
          <w:rFonts w:ascii="Times New Roman" w:hAnsi="Times New Roman"/>
          <w:sz w:val="23"/>
          <w:szCs w:val="23"/>
        </w:rPr>
        <w:t xml:space="preserve"> // </w:t>
      </w:r>
      <w:r w:rsidRPr="00A73889">
        <w:rPr>
          <w:rFonts w:ascii="Times New Roman" w:hAnsi="Times New Roman"/>
          <w:color w:val="000000"/>
          <w:sz w:val="23"/>
          <w:szCs w:val="23"/>
        </w:rPr>
        <w:t>RUSSIAN FOOD &amp; DRINKS MARKET MAGAZINE.</w:t>
      </w:r>
      <w:r w:rsidRPr="00A73889">
        <w:rPr>
          <w:rFonts w:ascii="Times New Roman" w:hAnsi="Times New Roman"/>
          <w:sz w:val="23"/>
          <w:szCs w:val="23"/>
        </w:rPr>
        <w:t xml:space="preserve"> 2008. №4. </w:t>
      </w:r>
    </w:p>
    <w:p w:rsidR="009A4905" w:rsidRPr="00A73889" w:rsidRDefault="009A4905" w:rsidP="00A73889">
      <w:pPr>
        <w:numPr>
          <w:ilvl w:val="0"/>
          <w:numId w:val="9"/>
        </w:numPr>
        <w:ind w:left="0" w:firstLine="709"/>
        <w:jc w:val="both"/>
        <w:rPr>
          <w:rStyle w:val="FontStyle34"/>
          <w:rFonts w:ascii="Times New Roman" w:hAnsi="Times New Roman" w:cs="Times New Roman"/>
          <w:sz w:val="23"/>
          <w:szCs w:val="23"/>
        </w:rPr>
      </w:pPr>
      <w:r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Новый спрос </w:t>
      </w:r>
      <w:r w:rsidRPr="00A73889">
        <w:rPr>
          <w:rFonts w:ascii="Times New Roman" w:hAnsi="Times New Roman"/>
          <w:sz w:val="23"/>
          <w:szCs w:val="23"/>
        </w:rPr>
        <w:t>– новые предложения. Российский рынок  продуктов питания и напитков. И</w:t>
      </w:r>
      <w:r w:rsidRPr="00A73889">
        <w:rPr>
          <w:rStyle w:val="FontStyle34"/>
          <w:rFonts w:ascii="Times New Roman" w:hAnsi="Times New Roman" w:cs="Times New Roman"/>
          <w:sz w:val="23"/>
          <w:szCs w:val="23"/>
        </w:rPr>
        <w:t>сследования компании</w:t>
      </w:r>
      <w:r w:rsidRPr="00A73889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A73889">
        <w:rPr>
          <w:rStyle w:val="FontStyle34"/>
          <w:rFonts w:ascii="Times New Roman" w:hAnsi="Times New Roman" w:cs="Times New Roman"/>
          <w:sz w:val="23"/>
          <w:szCs w:val="23"/>
        </w:rPr>
        <w:t>Nielsen</w:t>
      </w:r>
      <w:proofErr w:type="spellEnd"/>
      <w:r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</w:t>
      </w:r>
      <w:r w:rsidRPr="00A73889">
        <w:rPr>
          <w:rFonts w:ascii="Times New Roman" w:hAnsi="Times New Roman"/>
          <w:sz w:val="23"/>
          <w:szCs w:val="23"/>
        </w:rPr>
        <w:t xml:space="preserve">// </w:t>
      </w:r>
      <w:r w:rsidRPr="00A73889">
        <w:rPr>
          <w:rFonts w:ascii="Times New Roman" w:hAnsi="Times New Roman"/>
          <w:color w:val="000000"/>
          <w:sz w:val="23"/>
          <w:szCs w:val="23"/>
        </w:rPr>
        <w:t>RUSSIAN FOOD &amp; DRINKS MARKET MAGAZINE.</w:t>
      </w:r>
      <w:r w:rsidRPr="00A73889">
        <w:rPr>
          <w:rFonts w:ascii="Times New Roman" w:hAnsi="Times New Roman"/>
          <w:sz w:val="23"/>
          <w:szCs w:val="23"/>
        </w:rPr>
        <w:t xml:space="preserve"> </w:t>
      </w:r>
      <w:r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2008. №3. </w:t>
      </w:r>
    </w:p>
    <w:p w:rsidR="009A4905" w:rsidRPr="00A73889" w:rsidRDefault="009A4905" w:rsidP="00A73889">
      <w:pPr>
        <w:numPr>
          <w:ilvl w:val="0"/>
          <w:numId w:val="9"/>
        </w:numPr>
        <w:ind w:left="0" w:firstLine="709"/>
        <w:jc w:val="both"/>
        <w:rPr>
          <w:rStyle w:val="FontStyle34"/>
          <w:rFonts w:ascii="Times New Roman" w:hAnsi="Times New Roman" w:cs="Times New Roman"/>
          <w:sz w:val="23"/>
          <w:szCs w:val="23"/>
        </w:rPr>
      </w:pPr>
      <w:proofErr w:type="spellStart"/>
      <w:r w:rsidRPr="00A73889">
        <w:rPr>
          <w:rStyle w:val="FontStyle34"/>
          <w:rFonts w:ascii="Times New Roman" w:hAnsi="Times New Roman" w:cs="Times New Roman"/>
          <w:sz w:val="23"/>
          <w:szCs w:val="23"/>
        </w:rPr>
        <w:t>Шендеров</w:t>
      </w:r>
      <w:proofErr w:type="spellEnd"/>
      <w:r w:rsidRPr="00A73889">
        <w:rPr>
          <w:rStyle w:val="FontStyle34"/>
          <w:rFonts w:ascii="Times New Roman" w:hAnsi="Times New Roman" w:cs="Times New Roman"/>
          <w:sz w:val="23"/>
          <w:szCs w:val="23"/>
        </w:rPr>
        <w:t xml:space="preserve"> Б.А. Современное состояние и перспективы развития концепции «Функциональное питание» // Пищевая промышленность. 2003. №5. С. 4-7.</w:t>
      </w:r>
    </w:p>
    <w:p w:rsidR="00EA262A" w:rsidRPr="00A73889" w:rsidRDefault="00EA262A" w:rsidP="00A73889">
      <w:pPr>
        <w:numPr>
          <w:ilvl w:val="0"/>
          <w:numId w:val="9"/>
        </w:numPr>
        <w:ind w:left="0" w:firstLine="709"/>
        <w:jc w:val="both"/>
        <w:rPr>
          <w:rStyle w:val="FontStyle34"/>
          <w:rFonts w:ascii="Times New Roman" w:hAnsi="Times New Roman" w:cs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 xml:space="preserve">Кулакова С.Н., Байков В.Г., Бессонов В.В., Нечаев А.П., Тарасова В.В. Особенности растительных масел и их роль в питании </w:t>
      </w:r>
      <w:r w:rsidRPr="00A73889">
        <w:rPr>
          <w:rStyle w:val="FontStyle34"/>
          <w:rFonts w:ascii="Times New Roman" w:hAnsi="Times New Roman" w:cs="Times New Roman"/>
          <w:sz w:val="23"/>
          <w:szCs w:val="23"/>
        </w:rPr>
        <w:t>// Масложировая промышленность. 2009. №3. С.16-20.</w:t>
      </w:r>
    </w:p>
    <w:p w:rsidR="00173573" w:rsidRPr="00A73889" w:rsidRDefault="00EA262A" w:rsidP="00A73889"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A73889">
        <w:rPr>
          <w:rFonts w:ascii="Times New Roman" w:hAnsi="Times New Roman"/>
          <w:sz w:val="23"/>
          <w:szCs w:val="23"/>
        </w:rPr>
        <w:t>Ипатова Л.Г., Кочеткова А.А., Нечаев А.П. Новые направления в создании функциональных жировых продуктов // Масложировая промышленность. 2006. №4. С. 12-</w:t>
      </w:r>
    </w:p>
    <w:p w:rsidR="00173573" w:rsidRPr="00A73889" w:rsidRDefault="00173573" w:rsidP="00A73889">
      <w:pPr>
        <w:numPr>
          <w:ilvl w:val="0"/>
          <w:numId w:val="9"/>
        </w:numPr>
        <w:ind w:left="0" w:firstLine="709"/>
        <w:jc w:val="both"/>
        <w:rPr>
          <w:rStyle w:val="FontStyle34"/>
          <w:rFonts w:ascii="Times New Roman" w:hAnsi="Times New Roman" w:cs="Times New Roman"/>
          <w:sz w:val="23"/>
          <w:szCs w:val="23"/>
        </w:rPr>
      </w:pPr>
      <w:r w:rsidRPr="00A73889">
        <w:rPr>
          <w:rStyle w:val="FontStyle34"/>
          <w:rFonts w:ascii="Times New Roman" w:hAnsi="Times New Roman" w:cs="Times New Roman"/>
          <w:sz w:val="23"/>
          <w:szCs w:val="23"/>
        </w:rPr>
        <w:t>Григорьева В.Н., Лисицын А.Н. Факторы, определяющие биологическую полноценность жировых продуктов // Масложировая промышленность. 2002. №4. С.14-17.</w:t>
      </w:r>
    </w:p>
    <w:p w:rsidR="00261FE3" w:rsidRPr="00A73889" w:rsidRDefault="00261FE3" w:rsidP="00A73889">
      <w:pPr>
        <w:numPr>
          <w:ilvl w:val="0"/>
          <w:numId w:val="9"/>
        </w:numPr>
        <w:ind w:left="0" w:firstLine="709"/>
        <w:jc w:val="both"/>
        <w:rPr>
          <w:rStyle w:val="FontStyle34"/>
          <w:rFonts w:ascii="Times New Roman" w:hAnsi="Times New Roman" w:cs="Times New Roman"/>
          <w:sz w:val="23"/>
          <w:szCs w:val="23"/>
        </w:rPr>
      </w:pPr>
      <w:r w:rsidRPr="00A73889">
        <w:rPr>
          <w:rStyle w:val="FontStyle34"/>
          <w:rFonts w:ascii="Times New Roman" w:hAnsi="Times New Roman" w:cs="Times New Roman"/>
          <w:sz w:val="23"/>
          <w:szCs w:val="23"/>
        </w:rPr>
        <w:t>Григорьева В.Н., Лисицын А.Н. Факторы, определяющие биологическую полноценность жировых продуктов // Масложировая промышленность. 2002. №4. С.14-17.</w:t>
      </w:r>
    </w:p>
    <w:p w:rsidR="00935E9B" w:rsidRDefault="00935E9B" w:rsidP="00E647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5146" w:rsidRDefault="00B15146" w:rsidP="00935E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5146" w:rsidRDefault="00B15146" w:rsidP="00935E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5146" w:rsidRDefault="00B15146" w:rsidP="00935E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5146" w:rsidRDefault="00B15146" w:rsidP="00935E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5146" w:rsidRDefault="00B15146" w:rsidP="00935E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5E9B" w:rsidRDefault="00EA262A" w:rsidP="00935E9B">
      <w:pPr>
        <w:spacing w:line="360" w:lineRule="auto"/>
        <w:rPr>
          <w:rFonts w:ascii="Times New Roman" w:hAnsi="Times New Roman"/>
          <w:sz w:val="28"/>
          <w:szCs w:val="28"/>
        </w:rPr>
      </w:pPr>
      <w:r w:rsidRPr="00E647D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64774" w:rsidRPr="00E647D1">
        <w:rPr>
          <w:rFonts w:ascii="Times New Roman" w:hAnsi="Times New Roman"/>
          <w:sz w:val="28"/>
          <w:szCs w:val="28"/>
        </w:rPr>
        <w:t>.</w:t>
      </w:r>
    </w:p>
    <w:p w:rsidR="006B73C0" w:rsidRPr="00935E9B" w:rsidRDefault="006B73C0" w:rsidP="00935E9B">
      <w:pPr>
        <w:spacing w:line="360" w:lineRule="auto"/>
        <w:rPr>
          <w:rFonts w:ascii="Times New Roman" w:hAnsi="Times New Roman"/>
          <w:sz w:val="28"/>
          <w:szCs w:val="28"/>
        </w:rPr>
      </w:pPr>
      <w:r w:rsidRPr="00935E9B">
        <w:rPr>
          <w:rFonts w:ascii="Times New Roman" w:hAnsi="Times New Roman"/>
          <w:sz w:val="28"/>
          <w:szCs w:val="28"/>
        </w:rPr>
        <w:t>Приложение 1</w:t>
      </w:r>
      <w:r w:rsidR="009F5363" w:rsidRPr="00935E9B">
        <w:rPr>
          <w:rFonts w:ascii="Times New Roman" w:hAnsi="Times New Roman"/>
          <w:sz w:val="28"/>
          <w:szCs w:val="28"/>
        </w:rPr>
        <w:t>.</w:t>
      </w:r>
      <w:r w:rsidR="00935E9B" w:rsidRPr="00935E9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35E9B" w:rsidRPr="006B73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9BDF69" wp14:editId="2CD68833">
            <wp:extent cx="5448300" cy="3295650"/>
            <wp:effectExtent l="0" t="0" r="19050" b="1905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B73C0" w:rsidRDefault="006B73C0" w:rsidP="00E647D1">
      <w:pPr>
        <w:pStyle w:val="a6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057FA9" w:rsidRPr="00261FE3" w:rsidRDefault="00057FA9" w:rsidP="00261FE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262A" w:rsidRPr="00935E9B" w:rsidRDefault="006B73C0" w:rsidP="00935E9B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935E9B">
        <w:rPr>
          <w:rFonts w:ascii="Times New Roman" w:hAnsi="Times New Roman"/>
          <w:sz w:val="28"/>
          <w:szCs w:val="28"/>
        </w:rPr>
        <w:t>Приложение 2</w:t>
      </w:r>
      <w:r w:rsidR="009F5363" w:rsidRPr="00935E9B">
        <w:rPr>
          <w:rFonts w:ascii="Times New Roman" w:hAnsi="Times New Roman"/>
          <w:sz w:val="28"/>
          <w:szCs w:val="28"/>
        </w:rPr>
        <w:t>.</w:t>
      </w:r>
    </w:p>
    <w:p w:rsidR="006B73C0" w:rsidRPr="006B73C0" w:rsidRDefault="006B73C0" w:rsidP="006B73C0">
      <w:pPr>
        <w:spacing w:line="360" w:lineRule="auto"/>
        <w:rPr>
          <w:rFonts w:ascii="Times New Roman" w:hAnsi="Times New Roman"/>
          <w:sz w:val="28"/>
          <w:szCs w:val="28"/>
        </w:rPr>
      </w:pPr>
      <w:r w:rsidRPr="006B73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3267075"/>
            <wp:effectExtent l="0" t="0" r="19050" b="9525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57FA9" w:rsidRDefault="0095107D" w:rsidP="00057F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5107D" w:rsidRDefault="0095107D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5107D" w:rsidRDefault="0095107D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5107D" w:rsidRDefault="0095107D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57FA9" w:rsidRPr="00057FA9" w:rsidRDefault="00057FA9" w:rsidP="00935E9B">
      <w:pPr>
        <w:pStyle w:val="a6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  <w:r w:rsidR="009F5363">
        <w:rPr>
          <w:rFonts w:ascii="Times New Roman" w:hAnsi="Times New Roman"/>
          <w:sz w:val="28"/>
          <w:szCs w:val="28"/>
        </w:rPr>
        <w:t>.</w:t>
      </w:r>
    </w:p>
    <w:p w:rsidR="00057FA9" w:rsidRDefault="00057FA9" w:rsidP="00057FA9">
      <w:pPr>
        <w:spacing w:line="360" w:lineRule="auto"/>
        <w:rPr>
          <w:rFonts w:ascii="Times New Roman" w:hAnsi="Times New Roman"/>
          <w:sz w:val="28"/>
          <w:szCs w:val="28"/>
        </w:rPr>
      </w:pPr>
      <w:r w:rsidRPr="00057FA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05450" cy="3657600"/>
            <wp:effectExtent l="0" t="0" r="19050" b="1905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B233A" w:rsidRDefault="008B233A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57FA9" w:rsidRDefault="00057FA9" w:rsidP="00935E9B">
      <w:pPr>
        <w:pStyle w:val="a6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  <w:r w:rsidR="009F5363">
        <w:rPr>
          <w:rFonts w:ascii="Times New Roman" w:hAnsi="Times New Roman"/>
          <w:sz w:val="28"/>
          <w:szCs w:val="28"/>
        </w:rPr>
        <w:t>.</w:t>
      </w:r>
    </w:p>
    <w:p w:rsidR="00057FA9" w:rsidRPr="00057FA9" w:rsidRDefault="00057FA9" w:rsidP="00057FA9">
      <w:pPr>
        <w:spacing w:line="360" w:lineRule="auto"/>
        <w:rPr>
          <w:rFonts w:ascii="Times New Roman" w:hAnsi="Times New Roman"/>
          <w:sz w:val="28"/>
          <w:szCs w:val="28"/>
        </w:rPr>
      </w:pPr>
      <w:r w:rsidRPr="00057FA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3267075"/>
            <wp:effectExtent l="0" t="0" r="19050" b="9525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B233A" w:rsidRDefault="008B233A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5CF0" w:rsidRDefault="00DA5CF0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2C53" w:rsidRDefault="00A82C53" w:rsidP="00A82C53">
      <w:pPr>
        <w:spacing w:line="360" w:lineRule="auto"/>
        <w:rPr>
          <w:rFonts w:ascii="Times New Roman" w:hAnsi="Times New Roman"/>
          <w:sz w:val="28"/>
          <w:szCs w:val="28"/>
        </w:rPr>
      </w:pPr>
      <w:r w:rsidRPr="00935E9B">
        <w:rPr>
          <w:rFonts w:ascii="Times New Roman" w:hAnsi="Times New Roman"/>
          <w:sz w:val="28"/>
          <w:szCs w:val="28"/>
        </w:rPr>
        <w:lastRenderedPageBreak/>
        <w:t>Приложение 5</w:t>
      </w:r>
      <w:r>
        <w:rPr>
          <w:rFonts w:ascii="Times New Roman" w:hAnsi="Times New Roman"/>
          <w:sz w:val="28"/>
          <w:szCs w:val="28"/>
        </w:rPr>
        <w:t>.</w:t>
      </w:r>
    </w:p>
    <w:p w:rsidR="00A82C53" w:rsidRPr="00935E9B" w:rsidRDefault="00A82C53" w:rsidP="00A82C53">
      <w:pPr>
        <w:spacing w:line="360" w:lineRule="auto"/>
        <w:rPr>
          <w:rFonts w:ascii="Times New Roman" w:hAnsi="Times New Roman"/>
          <w:sz w:val="28"/>
          <w:szCs w:val="28"/>
        </w:rPr>
      </w:pPr>
      <w:r w:rsidRPr="00935E9B">
        <w:rPr>
          <w:rFonts w:ascii="Times New Roman" w:hAnsi="Times New Roman"/>
          <w:sz w:val="24"/>
          <w:szCs w:val="24"/>
        </w:rPr>
        <w:t xml:space="preserve">(«Схема метаболических превращений </w:t>
      </w:r>
      <w:proofErr w:type="spellStart"/>
      <w:r w:rsidRPr="00935E9B">
        <w:rPr>
          <w:rFonts w:ascii="Times New Roman" w:hAnsi="Times New Roman"/>
          <w:sz w:val="24"/>
          <w:szCs w:val="24"/>
        </w:rPr>
        <w:t>линолевой</w:t>
      </w:r>
      <w:proofErr w:type="spellEnd"/>
      <w:r w:rsidRPr="00935E9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935E9B">
        <w:rPr>
          <w:rFonts w:ascii="Times New Roman" w:hAnsi="Times New Roman"/>
          <w:sz w:val="24"/>
          <w:szCs w:val="24"/>
        </w:rPr>
        <w:t>линоле</w:t>
      </w:r>
      <w:r>
        <w:rPr>
          <w:rFonts w:ascii="Times New Roman" w:hAnsi="Times New Roman"/>
          <w:sz w:val="24"/>
          <w:szCs w:val="24"/>
        </w:rPr>
        <w:t>новой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кислот в организме человек</w:t>
      </w:r>
      <w:r w:rsidRPr="00935E9B">
        <w:rPr>
          <w:rFonts w:ascii="Times New Roman" w:hAnsi="Times New Roman"/>
          <w:sz w:val="24"/>
          <w:szCs w:val="24"/>
        </w:rPr>
        <w:t>а»)</w:t>
      </w:r>
    </w:p>
    <w:p w:rsidR="00A82C53" w:rsidRDefault="00A82C53" w:rsidP="00935E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2C53" w:rsidRDefault="00A82C53" w:rsidP="00935E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2C53" w:rsidRDefault="00A82C53" w:rsidP="00935E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2C53" w:rsidRDefault="00A82C53" w:rsidP="00935E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2C53" w:rsidRDefault="00A82C53" w:rsidP="00935E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5146" w:rsidRDefault="00B15146" w:rsidP="00935E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5E9B" w:rsidRDefault="00CF2F0C" w:rsidP="00935E9B">
      <w:pPr>
        <w:spacing w:line="360" w:lineRule="auto"/>
        <w:rPr>
          <w:rFonts w:ascii="Times New Roman" w:hAnsi="Times New Roman"/>
          <w:sz w:val="28"/>
          <w:szCs w:val="28"/>
        </w:rPr>
      </w:pPr>
      <w:r w:rsidRPr="00935E9B">
        <w:rPr>
          <w:rFonts w:ascii="Times New Roman" w:hAnsi="Times New Roman"/>
          <w:sz w:val="28"/>
          <w:szCs w:val="28"/>
        </w:rPr>
        <w:t>Приложение 5</w:t>
      </w:r>
      <w:r w:rsidR="00935E9B">
        <w:rPr>
          <w:rFonts w:ascii="Times New Roman" w:hAnsi="Times New Roman"/>
          <w:sz w:val="28"/>
          <w:szCs w:val="28"/>
        </w:rPr>
        <w:t>.</w:t>
      </w:r>
    </w:p>
    <w:p w:rsidR="00DA5CF0" w:rsidRPr="00935E9B" w:rsidRDefault="00DA5CF0" w:rsidP="00935E9B">
      <w:pPr>
        <w:spacing w:line="360" w:lineRule="auto"/>
        <w:rPr>
          <w:rFonts w:ascii="Times New Roman" w:hAnsi="Times New Roman"/>
          <w:sz w:val="28"/>
          <w:szCs w:val="28"/>
        </w:rPr>
      </w:pPr>
      <w:r w:rsidRPr="00935E9B">
        <w:rPr>
          <w:rFonts w:ascii="Times New Roman" w:hAnsi="Times New Roman"/>
          <w:sz w:val="24"/>
          <w:szCs w:val="24"/>
        </w:rPr>
        <w:t xml:space="preserve">(«Схема метаболических превращений </w:t>
      </w:r>
      <w:proofErr w:type="spellStart"/>
      <w:r w:rsidRPr="00935E9B">
        <w:rPr>
          <w:rFonts w:ascii="Times New Roman" w:hAnsi="Times New Roman"/>
          <w:sz w:val="24"/>
          <w:szCs w:val="24"/>
        </w:rPr>
        <w:t>линолевой</w:t>
      </w:r>
      <w:proofErr w:type="spellEnd"/>
      <w:r w:rsidRPr="00935E9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935E9B">
        <w:rPr>
          <w:rFonts w:ascii="Times New Roman" w:hAnsi="Times New Roman"/>
          <w:sz w:val="24"/>
          <w:szCs w:val="24"/>
        </w:rPr>
        <w:t>линоле</w:t>
      </w:r>
      <w:r w:rsidR="00935E9B">
        <w:rPr>
          <w:rFonts w:ascii="Times New Roman" w:hAnsi="Times New Roman"/>
          <w:sz w:val="24"/>
          <w:szCs w:val="24"/>
        </w:rPr>
        <w:t>новой</w:t>
      </w:r>
      <w:proofErr w:type="gramEnd"/>
      <w:r w:rsidR="00935E9B">
        <w:rPr>
          <w:rFonts w:ascii="Times New Roman" w:hAnsi="Times New Roman"/>
          <w:sz w:val="24"/>
          <w:szCs w:val="24"/>
        </w:rPr>
        <w:t xml:space="preserve"> кислот в организме человек</w:t>
      </w:r>
      <w:r w:rsidRPr="00935E9B">
        <w:rPr>
          <w:rFonts w:ascii="Times New Roman" w:hAnsi="Times New Roman"/>
          <w:sz w:val="24"/>
          <w:szCs w:val="24"/>
        </w:rPr>
        <w:t>а»)</w:t>
      </w:r>
    </w:p>
    <w:p w:rsidR="00DA5CF0" w:rsidRPr="00DA5CF0" w:rsidRDefault="00935E9B" w:rsidP="00DA5CF0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F05539" wp14:editId="190232E4">
            <wp:simplePos x="0" y="0"/>
            <wp:positionH relativeFrom="margin">
              <wp:posOffset>-260985</wp:posOffset>
            </wp:positionH>
            <wp:positionV relativeFrom="margin">
              <wp:posOffset>1289685</wp:posOffset>
            </wp:positionV>
            <wp:extent cx="6120130" cy="5200650"/>
            <wp:effectExtent l="0" t="0" r="0" b="0"/>
            <wp:wrapSquare wrapText="bothSides"/>
            <wp:docPr id="2" name="Рисунок 384" descr="C:\Documents and Settings\Администратор\Рабочий стол\рисунок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C:\Documents and Settings\Администратор\Рабочий стол\рисунок1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1173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A5CF0" w:rsidRPr="00DA5CF0" w:rsidRDefault="00DA5CF0" w:rsidP="00DA5CF0">
      <w:pPr>
        <w:pStyle w:val="a6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935E9B" w:rsidRDefault="00261FE3" w:rsidP="00ED21EE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D21EE">
        <w:rPr>
          <w:rFonts w:ascii="Times New Roman" w:hAnsi="Times New Roman"/>
          <w:sz w:val="28"/>
          <w:szCs w:val="28"/>
        </w:rPr>
        <w:t>Приложение 6.</w:t>
      </w:r>
      <w:r w:rsidRPr="00ED21E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ED21EE" w:rsidRPr="00ED21EE" w:rsidRDefault="00ED21EE" w:rsidP="00ED21EE">
      <w:pPr>
        <w:spacing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D21EE">
        <w:rPr>
          <w:rFonts w:ascii="Times New Roman" w:eastAsiaTheme="minorEastAsia" w:hAnsi="Times New Roman"/>
          <w:sz w:val="28"/>
          <w:szCs w:val="28"/>
          <w:lang w:eastAsia="ru-RU"/>
        </w:rPr>
        <w:t xml:space="preserve">Исследуемые образцы </w:t>
      </w:r>
      <w:proofErr w:type="spellStart"/>
      <w:r w:rsidRPr="00ED21EE">
        <w:rPr>
          <w:rFonts w:ascii="Times New Roman" w:eastAsiaTheme="minorEastAsia" w:hAnsi="Times New Roman"/>
          <w:sz w:val="28"/>
          <w:szCs w:val="28"/>
          <w:lang w:eastAsia="ru-RU"/>
        </w:rPr>
        <w:t>купажированных</w:t>
      </w:r>
      <w:proofErr w:type="spellEnd"/>
      <w:r w:rsidRPr="00ED21E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растительных масел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"/>
        <w:gridCol w:w="1355"/>
        <w:gridCol w:w="3203"/>
        <w:gridCol w:w="3207"/>
        <w:gridCol w:w="791"/>
      </w:tblGrid>
      <w:tr w:rsidR="00ED21EE" w:rsidRPr="00ED21EE" w:rsidTr="00ED21EE">
        <w:trPr>
          <w:trHeight w:val="750"/>
        </w:trPr>
        <w:tc>
          <w:tcPr>
            <w:tcW w:w="1015" w:type="dxa"/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Номер образца</w:t>
            </w:r>
          </w:p>
        </w:tc>
        <w:tc>
          <w:tcPr>
            <w:tcW w:w="1355" w:type="dxa"/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Торговая марка</w:t>
            </w:r>
          </w:p>
        </w:tc>
        <w:tc>
          <w:tcPr>
            <w:tcW w:w="3203" w:type="dxa"/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Производитель, ТУ</w:t>
            </w:r>
          </w:p>
        </w:tc>
        <w:tc>
          <w:tcPr>
            <w:tcW w:w="3207" w:type="dxa"/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791" w:type="dxa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Цена, руб. за 1 л</w:t>
            </w:r>
          </w:p>
        </w:tc>
      </w:tr>
      <w:tr w:rsidR="00ED21EE" w:rsidRPr="00ED21EE" w:rsidTr="00ED21EE">
        <w:trPr>
          <w:trHeight w:val="1032"/>
        </w:trPr>
        <w:tc>
          <w:tcPr>
            <w:tcW w:w="1015" w:type="dxa"/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ALTERO</w:t>
            </w:r>
          </w:p>
        </w:tc>
        <w:tc>
          <w:tcPr>
            <w:tcW w:w="3203" w:type="dxa"/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ОАО «Эфко», РФ, Белгородская область, г. Алексеевка, </w:t>
            </w:r>
            <w:r w:rsidRPr="00ED21EE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ТУ 9141-015-0033393-01</w:t>
            </w:r>
          </w:p>
        </w:tc>
        <w:tc>
          <w:tcPr>
            <w:tcW w:w="3207" w:type="dxa"/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Подсолнечное и оливковое рафинированные дезодорированные масла</w:t>
            </w:r>
          </w:p>
        </w:tc>
        <w:tc>
          <w:tcPr>
            <w:tcW w:w="791" w:type="dxa"/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</w:tr>
      <w:tr w:rsidR="00ED21EE" w:rsidRPr="00ED21EE" w:rsidTr="00ED21EE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Олейна</w:t>
            </w:r>
            <w:proofErr w:type="spellEnd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оливия</w:t>
            </w:r>
            <w:proofErr w:type="spellEnd"/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Орелрастмасло</w:t>
            </w:r>
            <w:proofErr w:type="spellEnd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», РФ, г. Орел, </w:t>
            </w:r>
            <w:r w:rsidRPr="00ED21EE">
              <w:rPr>
                <w:rFonts w:asciiTheme="minorHAnsi" w:eastAsiaTheme="minorEastAsia" w:hAnsiTheme="minorHAnsi" w:cstheme="minorBidi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ГОСТ </w:t>
            </w:r>
            <w:proofErr w:type="gramStart"/>
            <w:r w:rsidRPr="00ED21EE">
              <w:rPr>
                <w:rFonts w:asciiTheme="minorHAnsi" w:eastAsiaTheme="minorEastAsia" w:hAnsiTheme="minorHAnsi" w:cstheme="minorBidi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ED21EE">
              <w:rPr>
                <w:rFonts w:asciiTheme="minorHAnsi" w:eastAsiaTheme="minorEastAsia" w:hAnsiTheme="minorHAnsi" w:cstheme="minorBidi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52465-2005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Подсолнечное и оливковое рафинированные дезодорированные масла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ED21EE" w:rsidRPr="00ED21EE" w:rsidTr="00ED21EE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Милора</w:t>
            </w:r>
            <w:proofErr w:type="spellEnd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солнечная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Валуйский</w:t>
            </w:r>
            <w:proofErr w:type="spellEnd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комбинат растительных масел». РФ, Белгородская область, г. Валуйки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Соевое и подсолнечное рафинированные дезодорированные масла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</w:tr>
      <w:tr w:rsidR="00ED21EE" w:rsidRPr="00ED21EE" w:rsidTr="00ED21EE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Аведовъ</w:t>
            </w:r>
            <w:proofErr w:type="spell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МЭЗ», Краснодарский край, ТУ 9141-020-55505939-08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Подсолнечное и оливковое рафинированные дезодорированные масла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81</w:t>
            </w:r>
          </w:p>
        </w:tc>
      </w:tr>
      <w:tr w:rsidR="00ED21EE" w:rsidRPr="00ED21EE" w:rsidTr="00ED21EE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Олейна</w:t>
            </w:r>
            <w:proofErr w:type="spell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Бунге</w:t>
            </w:r>
            <w:proofErr w:type="spellEnd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СНГ», ТУ 9141-001-72055573-07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Подсолнечное рафинированное и оливковое нерафинированное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79</w:t>
            </w:r>
          </w:p>
        </w:tc>
      </w:tr>
      <w:tr w:rsidR="00ED21EE" w:rsidRPr="00ED21EE" w:rsidTr="00ED21EE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ALTERO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ОАО «Эфко», РФ, Белгородская область, г. Алексеевка, ТУ 9141-029-0033693-2007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Масло подсолнечное с зародышами пшеницы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73</w:t>
            </w:r>
          </w:p>
        </w:tc>
      </w:tr>
      <w:tr w:rsidR="00ED21EE" w:rsidRPr="00ED21EE" w:rsidTr="00ED21EE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ALTERO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ОАО «Эфко», РФ, Белгородская область, г. Алексеевка, ТУ 9141-015-0033393-01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Подсолнечное и оливковое рафинированные дезодорированные масла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ED21EE" w:rsidRPr="00ED21EE" w:rsidTr="00ED21EE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Аведовъ</w:t>
            </w:r>
            <w:proofErr w:type="spell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ОАО «МЖК</w:t>
            </w:r>
          </w:p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Краснодарский»,</w:t>
            </w:r>
          </w:p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ТУ 9141-001-00336579-2013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Подсолнечное и оливковое рафинированные дезодорированные масла</w:t>
            </w:r>
          </w:p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1EE" w:rsidRPr="00ED21EE" w:rsidRDefault="00ED21EE" w:rsidP="00ED21EE">
            <w:pPr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ED21EE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69</w:t>
            </w:r>
          </w:p>
        </w:tc>
      </w:tr>
    </w:tbl>
    <w:p w:rsidR="00642476" w:rsidRDefault="00642476" w:rsidP="006424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42476" w:rsidRDefault="00642476" w:rsidP="006424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42476" w:rsidRDefault="00642476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5E9B" w:rsidRDefault="00935E9B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5E9B" w:rsidRDefault="00935E9B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5E9B" w:rsidRDefault="00935E9B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2C53" w:rsidRPr="00A73889" w:rsidRDefault="0095107D" w:rsidP="00A82C53">
      <w:pPr>
        <w:spacing w:after="200"/>
        <w:ind w:firstLine="709"/>
        <w:jc w:val="center"/>
        <w:rPr>
          <w:rFonts w:ascii="Times New Roman" w:eastAsiaTheme="minorEastAsia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7.</w:t>
      </w:r>
      <w:r w:rsidR="00A82C53" w:rsidRPr="00A82C53">
        <w:rPr>
          <w:rFonts w:ascii="Times New Roman" w:eastAsiaTheme="minorEastAsia" w:hAnsi="Times New Roman"/>
          <w:sz w:val="23"/>
          <w:szCs w:val="23"/>
          <w:lang w:eastAsia="ru-RU"/>
        </w:rPr>
        <w:t xml:space="preserve"> </w:t>
      </w:r>
      <w:proofErr w:type="spellStart"/>
      <w:r w:rsidR="00A82C53" w:rsidRPr="00A82C53">
        <w:rPr>
          <w:rFonts w:ascii="Times New Roman" w:eastAsiaTheme="minorEastAsia" w:hAnsi="Times New Roman"/>
          <w:sz w:val="24"/>
          <w:szCs w:val="24"/>
          <w:lang w:eastAsia="ru-RU"/>
        </w:rPr>
        <w:t>Жирнокислотный</w:t>
      </w:r>
      <w:proofErr w:type="spellEnd"/>
      <w:r w:rsidR="00A82C53" w:rsidRPr="00A82C5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состав исследуемых масел</w:t>
      </w:r>
    </w:p>
    <w:tbl>
      <w:tblPr>
        <w:tblW w:w="9529" w:type="dxa"/>
        <w:tblInd w:w="93" w:type="dxa"/>
        <w:tblLook w:val="04A0" w:firstRow="1" w:lastRow="0" w:firstColumn="1" w:lastColumn="0" w:noHBand="0" w:noVBand="1"/>
      </w:tblPr>
      <w:tblGrid>
        <w:gridCol w:w="3134"/>
        <w:gridCol w:w="1843"/>
        <w:gridCol w:w="1559"/>
        <w:gridCol w:w="1701"/>
        <w:gridCol w:w="1292"/>
      </w:tblGrid>
      <w:tr w:rsidR="00A82C53" w:rsidRPr="00A73889" w:rsidTr="00662E19">
        <w:trPr>
          <w:trHeight w:val="375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iCs/>
                <w:sz w:val="23"/>
                <w:szCs w:val="23"/>
                <w:lang w:eastAsia="ru-RU"/>
              </w:rPr>
              <w:t>Наименование кислот</w:t>
            </w:r>
          </w:p>
        </w:tc>
        <w:tc>
          <w:tcPr>
            <w:tcW w:w="63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Массовая доля ЖК в образцах, %</w:t>
            </w:r>
          </w:p>
        </w:tc>
      </w:tr>
      <w:tr w:rsidR="00A82C53" w:rsidRPr="00A73889" w:rsidTr="00662E19">
        <w:trPr>
          <w:trHeight w:val="39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Образец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Образец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Образец 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Образец 4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Сумма НЖК,%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10,6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27" type="#_x0000_t75" style="width:12pt;height:12pt" o:ole="">
                  <v:imagedata r:id="rId22" o:title=""/>
                </v:shape>
                <o:OLEObject Type="Embed" ProgID="Equation.3" ShapeID="_x0000_i1027" DrawAspect="Content" ObjectID="_1581515547" r:id="rId23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17,3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28" type="#_x0000_t75" style="width:12pt;height:12pt" o:ole="">
                  <v:imagedata r:id="rId22" o:title=""/>
                </v:shape>
                <o:OLEObject Type="Embed" ProgID="Equation.3" ShapeID="_x0000_i1028" DrawAspect="Content" ObjectID="_1581515548" r:id="rId24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10,1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29" type="#_x0000_t75" style="width:12pt;height:12pt" o:ole="">
                  <v:imagedata r:id="rId22" o:title=""/>
                </v:shape>
                <o:OLEObject Type="Embed" ProgID="Equation.3" ShapeID="_x0000_i1029" DrawAspect="Content" ObjectID="_1581515549" r:id="rId25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b/>
                <w:color w:val="000000"/>
                <w:sz w:val="23"/>
                <w:szCs w:val="23"/>
                <w:lang w:eastAsia="ru-RU"/>
              </w:rPr>
              <w:t>10,2</w: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object w:dxaOrig="220" w:dyaOrig="240">
                <v:shape id="_x0000_i1030" type="#_x0000_t75" style="width:12pt;height:12pt" o:ole="">
                  <v:imagedata r:id="rId22" o:title=""/>
                </v:shape>
                <o:OLEObject Type="Embed" ProgID="Equation.3" ShapeID="_x0000_i1030" DrawAspect="Content" ObjectID="_1581515550" r:id="rId26"/>
              </w:objec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0,9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14:0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0,05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31" type="#_x0000_t75" style="width:12pt;height:12pt" o:ole="">
                  <v:imagedata r:id="rId22" o:title=""/>
                </v:shape>
                <o:OLEObject Type="Embed" ProgID="Equation.3" ShapeID="_x0000_i1031" DrawAspect="Content" ObjectID="_1581515551" r:id="rId27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16:0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6,6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32" type="#_x0000_t75" style="width:12pt;height:12pt" o:ole="">
                  <v:imagedata r:id="rId22" o:title=""/>
                </v:shape>
                <o:OLEObject Type="Embed" ProgID="Equation.3" ShapeID="_x0000_i1032" DrawAspect="Content" ObjectID="_1581515552" r:id="rId28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13,1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33" type="#_x0000_t75" style="width:12pt;height:12pt" o:ole="">
                  <v:imagedata r:id="rId22" o:title=""/>
                </v:shape>
                <o:OLEObject Type="Embed" ProgID="Equation.3" ShapeID="_x0000_i1033" DrawAspect="Content" ObjectID="_1581515553" r:id="rId29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34" type="#_x0000_t75" style="width:12pt;height:12pt" o:ole="">
                  <v:imagedata r:id="rId22" o:title=""/>
                </v:shape>
                <o:OLEObject Type="Embed" ProgID="Equation.3" ShapeID="_x0000_i1034" DrawAspect="Content" ObjectID="_1581515554" r:id="rId30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6,6</w: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object w:dxaOrig="220" w:dyaOrig="240">
                <v:shape id="_x0000_i1035" type="#_x0000_t75" style="width:12pt;height:12pt" o:ole="">
                  <v:imagedata r:id="rId22" o:title=""/>
                </v:shape>
                <o:OLEObject Type="Embed" ProgID="Equation.3" ShapeID="_x0000_i1035" DrawAspect="Content" ObjectID="_1581515555" r:id="rId31"/>
              </w:objec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0,5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18:0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4,0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36" type="#_x0000_t75" style="width:12pt;height:12pt" o:ole="">
                  <v:imagedata r:id="rId22" o:title=""/>
                </v:shape>
                <o:OLEObject Type="Embed" ProgID="Equation.3" ShapeID="_x0000_i1036" DrawAspect="Content" ObjectID="_1581515556" r:id="rId32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4,2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37" type="#_x0000_t75" style="width:12pt;height:12pt" o:ole="">
                  <v:imagedata r:id="rId22" o:title=""/>
                </v:shape>
                <o:OLEObject Type="Embed" ProgID="Equation.3" ShapeID="_x0000_i1037" DrawAspect="Content" ObjectID="_1581515557" r:id="rId33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3,7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38" type="#_x0000_t75" style="width:12pt;height:12pt" o:ole="">
                  <v:imagedata r:id="rId22" o:title=""/>
                </v:shape>
                <o:OLEObject Type="Embed" ProgID="Equation.3" ShapeID="_x0000_i1038" DrawAspect="Content" ObjectID="_1581515558" r:id="rId34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3,6</w: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object w:dxaOrig="220" w:dyaOrig="240">
                <v:shape id="_x0000_i1039" type="#_x0000_t75" style="width:12pt;height:12pt" o:ole="">
                  <v:imagedata r:id="rId22" o:title=""/>
                </v:shape>
                <o:OLEObject Type="Embed" ProgID="Equation.3" ShapeID="_x0000_i1039" DrawAspect="Content" ObjectID="_1581515559" r:id="rId35"/>
              </w:objec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0,4</w:t>
            </w:r>
          </w:p>
        </w:tc>
      </w:tr>
      <w:tr w:rsidR="00A82C53" w:rsidRPr="00A73889" w:rsidTr="00662E19">
        <w:trPr>
          <w:trHeight w:val="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Сумма МНЖК,%,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27,9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40" type="#_x0000_t75" style="width:12pt;height:12pt" o:ole="">
                  <v:imagedata r:id="rId22" o:title=""/>
                </v:shape>
                <o:OLEObject Type="Embed" ProgID="Equation.3" ShapeID="_x0000_i1040" DrawAspect="Content" ObjectID="_1581515560" r:id="rId36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29,3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41" type="#_x0000_t75" style="width:12pt;height:12pt" o:ole="">
                  <v:imagedata r:id="rId22" o:title=""/>
                </v:shape>
                <o:OLEObject Type="Embed" ProgID="Equation.3" ShapeID="_x0000_i1041" DrawAspect="Content" ObjectID="_1581515561" r:id="rId37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38,2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42" type="#_x0000_t75" style="width:12pt;height:12pt" o:ole="">
                  <v:imagedata r:id="rId22" o:title=""/>
                </v:shape>
                <o:OLEObject Type="Embed" ProgID="Equation.3" ShapeID="_x0000_i1042" DrawAspect="Content" ObjectID="_1581515562" r:id="rId38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b/>
                <w:color w:val="000000"/>
                <w:sz w:val="23"/>
                <w:szCs w:val="23"/>
                <w:lang w:eastAsia="ru-RU"/>
              </w:rPr>
              <w:t>25,4</w: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object w:dxaOrig="220" w:dyaOrig="240">
                <v:shape id="_x0000_i1043" type="#_x0000_t75" style="width:12pt;height:12pt" o:ole="">
                  <v:imagedata r:id="rId22" o:title=""/>
                </v:shape>
                <o:OLEObject Type="Embed" ProgID="Equation.3" ShapeID="_x0000_i1043" DrawAspect="Content" ObjectID="_1581515563" r:id="rId39"/>
              </w:objec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1,3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16:1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44" type="#_x0000_t75" style="width:12pt;height:12pt" o:ole="">
                  <v:imagedata r:id="rId22" o:title=""/>
                </v:shape>
                <o:OLEObject Type="Embed" ProgID="Equation.3" ShapeID="_x0000_i1044" DrawAspect="Content" ObjectID="_1581515564" r:id="rId40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45" type="#_x0000_t75" style="width:12pt;height:12pt" o:ole="">
                  <v:imagedata r:id="rId22" o:title=""/>
                </v:shape>
                <o:OLEObject Type="Embed" ProgID="Equation.3" ShapeID="_x0000_i1045" DrawAspect="Content" ObjectID="_1581515565" r:id="rId41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18:1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27,9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46" type="#_x0000_t75" style="width:12pt;height:12pt" o:ole="">
                  <v:imagedata r:id="rId22" o:title=""/>
                </v:shape>
                <o:OLEObject Type="Embed" ProgID="Equation.3" ShapeID="_x0000_i1046" DrawAspect="Content" ObjectID="_1581515566" r:id="rId42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29,0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47" type="#_x0000_t75" style="width:12pt;height:12pt" o:ole="">
                  <v:imagedata r:id="rId22" o:title=""/>
                </v:shape>
                <o:OLEObject Type="Embed" ProgID="Equation.3" ShapeID="_x0000_i1047" DrawAspect="Content" ObjectID="_1581515567" r:id="rId43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38,11,9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25,4</w: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object w:dxaOrig="220" w:dyaOrig="240">
                <v:shape id="_x0000_i1048" type="#_x0000_t75" style="width:12pt;height:12pt" o:ole="">
                  <v:imagedata r:id="rId22" o:title=""/>
                </v:shape>
                <o:OLEObject Type="Embed" ProgID="Equation.3" ShapeID="_x0000_i1048" DrawAspect="Content" ObjectID="_1581515568" r:id="rId44"/>
              </w:objec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1,3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Сумма ПНЖК,%,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61,2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49" type="#_x0000_t75" style="width:12pt;height:12pt" o:ole="">
                  <v:imagedata r:id="rId22" o:title=""/>
                </v:shape>
                <o:OLEObject Type="Embed" ProgID="Equation.3" ShapeID="_x0000_i1049" DrawAspect="Content" ObjectID="_1581515569" r:id="rId45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52,1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50" type="#_x0000_t75" style="width:12pt;height:12pt" o:ole="">
                  <v:imagedata r:id="rId22" o:title=""/>
                </v:shape>
                <o:OLEObject Type="Embed" ProgID="Equation.3" ShapeID="_x0000_i1050" DrawAspect="Content" ObjectID="_1581515570" r:id="rId46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50,6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51" type="#_x0000_t75" style="width:12pt;height:12pt" o:ole="">
                  <v:imagedata r:id="rId22" o:title=""/>
                </v:shape>
                <o:OLEObject Type="Embed" ProgID="Equation.3" ShapeID="_x0000_i1051" DrawAspect="Content" ObjectID="_1581515571" r:id="rId47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b/>
                <w:color w:val="000000"/>
                <w:sz w:val="23"/>
                <w:szCs w:val="23"/>
                <w:lang w:eastAsia="ru-RU"/>
              </w:rPr>
              <w:t>62,6</w: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object w:dxaOrig="220" w:dyaOrig="240">
                <v:shape id="_x0000_i1052" type="#_x0000_t75" style="width:12pt;height:12pt" o:ole="">
                  <v:imagedata r:id="rId22" o:title=""/>
                </v:shape>
                <o:OLEObject Type="Embed" ProgID="Equation.3" ShapeID="_x0000_i1052" DrawAspect="Content" ObjectID="_1581515572" r:id="rId48"/>
              </w:object>
            </w:r>
            <w:r w:rsidRPr="00A7388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3,1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18:2</w:t>
            </w: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(ω-6)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61,2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53" type="#_x0000_t75" style="width:12pt;height:12pt" o:ole="">
                  <v:imagedata r:id="rId22" o:title=""/>
                </v:shape>
                <o:OLEObject Type="Embed" ProgID="Equation.3" ShapeID="_x0000_i1053" DrawAspect="Content" ObjectID="_1581515573" r:id="rId49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52,1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54" type="#_x0000_t75" style="width:12pt;height:12pt" o:ole="">
                  <v:imagedata r:id="rId22" o:title=""/>
                </v:shape>
                <o:OLEObject Type="Embed" ProgID="Equation.3" ShapeID="_x0000_i1054" DrawAspect="Content" ObjectID="_1581515574" r:id="rId50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50,4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55" type="#_x0000_t75" style="width:12pt;height:12pt" o:ole="">
                  <v:imagedata r:id="rId22" o:title=""/>
                </v:shape>
                <o:OLEObject Type="Embed" ProgID="Equation.3" ShapeID="_x0000_i1055" DrawAspect="Content" ObjectID="_1581515575" r:id="rId51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62,3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56" type="#_x0000_t75" style="width:12pt;height:12pt" o:ole="">
                  <v:imagedata r:id="rId22" o:title=""/>
                </v:shape>
                <o:OLEObject Type="Embed" ProgID="Equation.3" ShapeID="_x0000_i1056" DrawAspect="Content" ObjectID="_1581515576" r:id="rId52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3,1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18:3</w:t>
            </w: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(ω-3)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0,2</w:t>
            </w: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object w:dxaOrig="220" w:dyaOrig="240">
                <v:shape id="_x0000_i1057" type="#_x0000_t75" style="width:12pt;height:12pt" o:ole="">
                  <v:imagedata r:id="rId22" o:title=""/>
                </v:shape>
                <o:OLEObject Type="Embed" ProgID="Equation.3" ShapeID="_x0000_i1057" DrawAspect="Content" ObjectID="_1581515577" r:id="rId53"/>
              </w:object>
            </w: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0,3</w:t>
            </w: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object w:dxaOrig="220" w:dyaOrig="240">
                <v:shape id="_x0000_i1058" type="#_x0000_t75" style="width:12pt;height:12pt" o:ole="">
                  <v:imagedata r:id="rId22" o:title=""/>
                </v:shape>
                <o:OLEObject Type="Embed" ProgID="Equation.3" ShapeID="_x0000_i1058" DrawAspect="Content" ObjectID="_1581515578" r:id="rId54"/>
              </w:object>
            </w: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0,03</w:t>
            </w:r>
          </w:p>
        </w:tc>
      </w:tr>
      <w:tr w:rsidR="00A82C53" w:rsidRPr="00A73889" w:rsidTr="00662E19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C53" w:rsidRPr="00A73889" w:rsidRDefault="00A82C53" w:rsidP="00662E19">
            <w:pPr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ω-6:ω-3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61200:1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52100:1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252:1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Theme="minorEastAsia" w:hAnsi="Times New Roman"/>
                <w:color w:val="000000"/>
                <w:sz w:val="23"/>
                <w:szCs w:val="23"/>
                <w:lang w:eastAsia="ru-RU"/>
              </w:rPr>
              <w:t>208:1</w:t>
            </w:r>
          </w:p>
        </w:tc>
      </w:tr>
    </w:tbl>
    <w:tbl>
      <w:tblPr>
        <w:tblpPr w:leftFromText="180" w:rightFromText="180" w:vertAnchor="text" w:horzAnchor="margin" w:tblpX="108" w:tblpY="20"/>
        <w:tblW w:w="9498" w:type="dxa"/>
        <w:tblLook w:val="04A0" w:firstRow="1" w:lastRow="0" w:firstColumn="1" w:lastColumn="0" w:noHBand="0" w:noVBand="1"/>
      </w:tblPr>
      <w:tblGrid>
        <w:gridCol w:w="3119"/>
        <w:gridCol w:w="1809"/>
        <w:gridCol w:w="1559"/>
        <w:gridCol w:w="1701"/>
        <w:gridCol w:w="1310"/>
      </w:tblGrid>
      <w:tr w:rsidR="00A82C53" w:rsidRPr="00A73889" w:rsidTr="00662E19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Сумма НЖК,% в том числе: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10,5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59" type="#_x0000_t75" style="width:12pt;height:12pt" o:ole="">
                  <v:imagedata r:id="rId22" o:title=""/>
                </v:shape>
                <o:OLEObject Type="Embed" ProgID="Equation.3" ShapeID="_x0000_i1059" DrawAspect="Content" ObjectID="_1581515579" r:id="rId55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8,8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60" type="#_x0000_t75" style="width:12pt;height:12pt" o:ole="">
                  <v:imagedata r:id="rId22" o:title=""/>
                </v:shape>
                <o:OLEObject Type="Embed" ProgID="Equation.3" ShapeID="_x0000_i1060" DrawAspect="Content" ObjectID="_1581515580" r:id="rId56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10,7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61" type="#_x0000_t75" style="width:12pt;height:12pt" o:ole="">
                  <v:imagedata r:id="rId22" o:title=""/>
                </v:shape>
                <o:OLEObject Type="Embed" ProgID="Equation.3" ShapeID="_x0000_i1061" DrawAspect="Content" ObjectID="_1581515581" r:id="rId57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11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62" type="#_x0000_t75" style="width:12pt;height:12pt" o:ole="">
                  <v:imagedata r:id="rId22" o:title=""/>
                </v:shape>
                <o:OLEObject Type="Embed" ProgID="Equation.3" ShapeID="_x0000_i1062" DrawAspect="Content" ObjectID="_1581515582" r:id="rId58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</w:t>
            </w:r>
          </w:p>
        </w:tc>
      </w:tr>
      <w:tr w:rsidR="00A82C53" w:rsidRPr="00A73889" w:rsidTr="00662E19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14:0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0,07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63" type="#_x0000_t75" style="width:12pt;height:12pt" o:ole="">
                  <v:imagedata r:id="rId22" o:title=""/>
                </v:shape>
                <o:OLEObject Type="Embed" ProgID="Equation.3" ShapeID="_x0000_i1063" DrawAspect="Content" ObjectID="_1581515583" r:id="rId59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0,08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64" type="#_x0000_t75" style="width:12pt;height:12pt" o:ole="">
                  <v:imagedata r:id="rId22" o:title=""/>
                </v:shape>
                <o:OLEObject Type="Embed" ProgID="Equation.3" ShapeID="_x0000_i1064" DrawAspect="Content" ObjectID="_1581515584" r:id="rId60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0,08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65" type="#_x0000_t75" style="width:12pt;height:12pt" o:ole="">
                  <v:imagedata r:id="rId22" o:title=""/>
                </v:shape>
                <o:OLEObject Type="Embed" ProgID="Equation.3" ShapeID="_x0000_i1065" DrawAspect="Content" ObjectID="_1581515585" r:id="rId61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66" type="#_x0000_t75" style="width:12pt;height:12pt" o:ole="">
                  <v:imagedata r:id="rId22" o:title=""/>
                </v:shape>
                <o:OLEObject Type="Embed" ProgID="Equation.3" ShapeID="_x0000_i1066" DrawAspect="Content" ObjectID="_1581515586" r:id="rId62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0,01</w:t>
            </w:r>
          </w:p>
        </w:tc>
      </w:tr>
      <w:tr w:rsidR="00A82C53" w:rsidRPr="00A73889" w:rsidTr="00662E19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16:0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6,6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67" type="#_x0000_t75" style="width:12pt;height:12pt" o:ole="">
                  <v:imagedata r:id="rId22" o:title=""/>
                </v:shape>
                <o:OLEObject Type="Embed" ProgID="Equation.3" ShapeID="_x0000_i1067" DrawAspect="Content" ObjectID="_1581515587" r:id="rId63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6,01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68" type="#_x0000_t75" style="width:12pt;height:12pt" o:ole="">
                  <v:imagedata r:id="rId22" o:title=""/>
                </v:shape>
                <o:OLEObject Type="Embed" ProgID="Equation.3" ShapeID="_x0000_i1068" DrawAspect="Content" ObjectID="_1581515588" r:id="rId64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6,6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69" type="#_x0000_t75" style="width:12pt;height:12pt" o:ole="">
                  <v:imagedata r:id="rId22" o:title=""/>
                </v:shape>
                <o:OLEObject Type="Embed" ProgID="Equation.3" ShapeID="_x0000_i1069" DrawAspect="Content" ObjectID="_1581515589" r:id="rId65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7,1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70" type="#_x0000_t75" style="width:12pt;height:12pt" o:ole="">
                  <v:imagedata r:id="rId22" o:title=""/>
                </v:shape>
                <o:OLEObject Type="Embed" ProgID="Equation.3" ShapeID="_x0000_i1070" DrawAspect="Content" ObjectID="_1581515590" r:id="rId66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</w:t>
            </w:r>
          </w:p>
        </w:tc>
      </w:tr>
      <w:tr w:rsidR="00A82C53" w:rsidRPr="00A73889" w:rsidTr="00662E19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18:0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3,8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71" type="#_x0000_t75" style="width:12pt;height:12pt" o:ole="">
                  <v:imagedata r:id="rId22" o:title=""/>
                </v:shape>
                <o:OLEObject Type="Embed" ProgID="Equation.3" ShapeID="_x0000_i1071" DrawAspect="Content" ObjectID="_1581515591" r:id="rId67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2,73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72" type="#_x0000_t75" style="width:12pt;height:12pt" o:ole="">
                  <v:imagedata r:id="rId22" o:title=""/>
                </v:shape>
                <o:OLEObject Type="Embed" ProgID="Equation.3" ShapeID="_x0000_i1072" DrawAspect="Content" ObjectID="_1581515592" r:id="rId68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3,6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73" type="#_x0000_t75" style="width:12pt;height:12pt" o:ole="">
                  <v:imagedata r:id="rId22" o:title=""/>
                </v:shape>
                <o:OLEObject Type="Embed" ProgID="Equation.3" ShapeID="_x0000_i1073" DrawAspect="Content" ObjectID="_1581515593" r:id="rId69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3,8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74" type="#_x0000_t75" style="width:12pt;height:12pt" o:ole="">
                  <v:imagedata r:id="rId22" o:title=""/>
                </v:shape>
                <o:OLEObject Type="Embed" ProgID="Equation.3" ShapeID="_x0000_i1074" DrawAspect="Content" ObjectID="_1581515594" r:id="rId70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</w:tr>
      <w:tr w:rsidR="00A82C53" w:rsidRPr="00A73889" w:rsidTr="00662E19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22:0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object w:dxaOrig="220" w:dyaOrig="240">
                <v:shape id="_x0000_i1075" type="#_x0000_t75" style="width:12pt;height:12pt" o:ole="">
                  <v:imagedata r:id="rId22" o:title=""/>
                </v:shape>
                <o:OLEObject Type="Embed" ProgID="Equation.3" ShapeID="_x0000_i1075" DrawAspect="Content" ObjectID="_1581515595" r:id="rId71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A82C53" w:rsidRPr="00A73889" w:rsidTr="00662E19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22:1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0,08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76" type="#_x0000_t75" style="width:12pt;height:12pt" o:ole="">
                  <v:imagedata r:id="rId22" o:title=""/>
                </v:shape>
                <o:OLEObject Type="Embed" ProgID="Equation.3" ShapeID="_x0000_i1076" DrawAspect="Content" ObjectID="_1581515596" r:id="rId72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A82C53" w:rsidRPr="00A73889" w:rsidTr="00662E19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Сумма МНЖК,%, в том числе: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25,9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77" type="#_x0000_t75" style="width:12pt;height:12pt" o:ole="">
                  <v:imagedata r:id="rId22" o:title=""/>
                </v:shape>
                <o:OLEObject Type="Embed" ProgID="Equation.3" ShapeID="_x0000_i1077" DrawAspect="Content" ObjectID="_1581515597" r:id="rId73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41,99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78" type="#_x0000_t75" style="width:12pt;height:12pt" o:ole="">
                  <v:imagedata r:id="rId22" o:title=""/>
                </v:shape>
                <o:OLEObject Type="Embed" ProgID="Equation.3" ShapeID="_x0000_i1078" DrawAspect="Content" ObjectID="_1581515598" r:id="rId74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29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79" type="#_x0000_t75" style="width:12pt;height:12pt" o:ole="">
                  <v:imagedata r:id="rId22" o:title=""/>
                </v:shape>
                <o:OLEObject Type="Embed" ProgID="Equation.3" ShapeID="_x0000_i1079" DrawAspect="Content" ObjectID="_1581515599" r:id="rId75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23,6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80" type="#_x0000_t75" style="width:12pt;height:12pt" o:ole="">
                  <v:imagedata r:id="rId22" o:title=""/>
                </v:shape>
                <o:OLEObject Type="Embed" ProgID="Equation.3" ShapeID="_x0000_i1080" DrawAspect="Content" ObjectID="_1581515600" r:id="rId76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1,2</w:t>
            </w:r>
          </w:p>
        </w:tc>
      </w:tr>
    </w:tbl>
    <w:p w:rsidR="00A82C53" w:rsidRPr="00A73889" w:rsidRDefault="00A82C53" w:rsidP="00A82C53">
      <w:pPr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9529" w:type="dxa"/>
        <w:tblInd w:w="93" w:type="dxa"/>
        <w:tblLook w:val="04A0" w:firstRow="1" w:lastRow="0" w:firstColumn="1" w:lastColumn="0" w:noHBand="0" w:noVBand="1"/>
      </w:tblPr>
      <w:tblGrid>
        <w:gridCol w:w="3134"/>
        <w:gridCol w:w="1701"/>
        <w:gridCol w:w="1559"/>
        <w:gridCol w:w="1559"/>
        <w:gridCol w:w="1576"/>
      </w:tblGrid>
      <w:tr w:rsidR="00A82C53" w:rsidRPr="00A73889" w:rsidTr="00662E19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0,1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81" type="#_x0000_t75" style="width:12pt;height:12pt" o:ole="">
                  <v:imagedata r:id="rId22" o:title=""/>
                </v:shape>
                <o:OLEObject Type="Embed" ProgID="Equation.3" ShapeID="_x0000_i1081" DrawAspect="Content" ObjectID="_1581515601" r:id="rId77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82" type="#_x0000_t75" style="width:12pt;height:12pt" o:ole="">
                  <v:imagedata r:id="rId22" o:title=""/>
                </v:shape>
                <o:OLEObject Type="Embed" ProgID="Equation.3" ShapeID="_x0000_i1082" DrawAspect="Content" ObjectID="_1581515602" r:id="rId78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25,8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83" type="#_x0000_t75" style="width:12pt;height:12pt" o:ole="">
                  <v:imagedata r:id="rId22" o:title=""/>
                </v:shape>
                <o:OLEObject Type="Embed" ProgID="Equation.3" ShapeID="_x0000_i1083" DrawAspect="Content" ObjectID="_1581515603" r:id="rId79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41,99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84" type="#_x0000_t75" style="width:12pt;height:12pt" o:ole="">
                  <v:imagedata r:id="rId22" o:title=""/>
                </v:shape>
                <o:OLEObject Type="Embed" ProgID="Equation.3" ShapeID="_x0000_i1084" DrawAspect="Content" ObjectID="_1581515604" r:id="rId80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28,9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85" type="#_x0000_t75" style="width:12pt;height:12pt" o:ole="">
                  <v:imagedata r:id="rId22" o:title=""/>
                </v:shape>
                <o:OLEObject Type="Embed" ProgID="Equation.3" ShapeID="_x0000_i1085" DrawAspect="Content" ObjectID="_1581515605" r:id="rId81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23,6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86" type="#_x0000_t75" style="width:12pt;height:12pt" o:ole="">
                  <v:imagedata r:id="rId22" o:title=""/>
                </v:shape>
                <o:OLEObject Type="Embed" ProgID="Equation.3" ShapeID="_x0000_i1086" DrawAspect="Content" ObjectID="_1581515606" r:id="rId82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1,2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Сумма ПНЖК,%,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61,9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87" type="#_x0000_t75" style="width:12pt;height:12pt" o:ole="">
                  <v:imagedata r:id="rId22" o:title=""/>
                </v:shape>
                <o:OLEObject Type="Embed" ProgID="Equation.3" ShapeID="_x0000_i1087" DrawAspect="Content" ObjectID="_1581515607" r:id="rId83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46,86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88" type="#_x0000_t75" style="width:12pt;height:12pt" o:ole="">
                  <v:imagedata r:id="rId22" o:title=""/>
                </v:shape>
                <o:OLEObject Type="Embed" ProgID="Equation.3" ShapeID="_x0000_i1088" DrawAspect="Content" ObjectID="_1581515608" r:id="rId84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58,9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89" type="#_x0000_t75" style="width:12pt;height:12pt" o:ole="">
                  <v:imagedata r:id="rId22" o:title=""/>
                </v:shape>
                <o:OLEObject Type="Embed" ProgID="Equation.3" ShapeID="_x0000_i1089" DrawAspect="Content" ObjectID="_1581515609" r:id="rId85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64,6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90" type="#_x0000_t75" style="width:12pt;height:12pt" o:ole="">
                  <v:imagedata r:id="rId22" o:title=""/>
                </v:shape>
                <o:OLEObject Type="Embed" ProgID="Equation.3" ShapeID="_x0000_i1090" DrawAspect="Content" ObjectID="_1581515610" r:id="rId86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18:2</w:t>
            </w: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(ω-6)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61,7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91" type="#_x0000_t75" style="width:12pt;height:12pt" o:ole="">
                  <v:imagedata r:id="rId22" o:title=""/>
                </v:shape>
                <o:OLEObject Type="Embed" ProgID="Equation.3" ShapeID="_x0000_i1091" DrawAspect="Content" ObjectID="_1581515611" r:id="rId87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41,74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92" type="#_x0000_t75" style="width:12pt;height:12pt" o:ole="">
                  <v:imagedata r:id="rId22" o:title=""/>
                </v:shape>
                <o:OLEObject Type="Embed" ProgID="Equation.3" ShapeID="_x0000_i1092" DrawAspect="Content" ObjectID="_1581515612" r:id="rId88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58,8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93" type="#_x0000_t75" style="width:12pt;height:12pt" o:ole="">
                  <v:imagedata r:id="rId22" o:title=""/>
                </v:shape>
                <o:OLEObject Type="Embed" ProgID="Equation.3" ShapeID="_x0000_i1093" DrawAspect="Content" ObjectID="_1581515613" r:id="rId89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64,4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94" type="#_x0000_t75" style="width:12pt;height:12pt" o:ole="">
                  <v:imagedata r:id="rId22" o:title=""/>
                </v:shape>
                <o:OLEObject Type="Embed" ProgID="Equation.3" ShapeID="_x0000_i1094" DrawAspect="Content" ObjectID="_1581515614" r:id="rId90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</w:t>
            </w:r>
          </w:p>
        </w:tc>
      </w:tr>
      <w:tr w:rsidR="00A82C53" w:rsidRPr="00A73889" w:rsidTr="00662E19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vertAlign w:val="subscript"/>
                <w:lang w:eastAsia="ru-RU"/>
              </w:rPr>
              <w:t>18:3</w:t>
            </w: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(ω-3)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0,1</w:t>
            </w: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object w:dxaOrig="220" w:dyaOrig="240">
                <v:shape id="_x0000_i1095" type="#_x0000_t75" style="width:12pt;height:12pt" o:ole="">
                  <v:imagedata r:id="rId22" o:title=""/>
                </v:shape>
                <o:OLEObject Type="Embed" ProgID="Equation.3" ShapeID="_x0000_i1095" DrawAspect="Content" ObjectID="_1581515615" r:id="rId91"/>
              </w:object>
            </w: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5,12</w: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object w:dxaOrig="220" w:dyaOrig="240">
                <v:shape id="_x0000_i1096" type="#_x0000_t75" style="width:12pt;height:12pt" o:ole="">
                  <v:imagedata r:id="rId22" o:title=""/>
                </v:shape>
                <o:OLEObject Type="Embed" ProgID="Equation.3" ShapeID="_x0000_i1096" DrawAspect="Content" ObjectID="_1581515616" r:id="rId92"/>
              </w:object>
            </w:r>
            <w:r w:rsidRPr="00A738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0,1</w:t>
            </w: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object w:dxaOrig="220" w:dyaOrig="240">
                <v:shape id="_x0000_i1097" type="#_x0000_t75" style="width:12pt;height:12pt" o:ole="">
                  <v:imagedata r:id="rId22" o:title=""/>
                </v:shape>
                <o:OLEObject Type="Embed" ProgID="Equation.3" ShapeID="_x0000_i1097" DrawAspect="Content" ObjectID="_1581515617" r:id="rId93"/>
              </w:object>
            </w: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53" w:rsidRPr="00A73889" w:rsidRDefault="00A82C53" w:rsidP="00662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0,2</w:t>
            </w: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object w:dxaOrig="220" w:dyaOrig="240">
                <v:shape id="_x0000_i1098" type="#_x0000_t75" style="width:12pt;height:12pt" o:ole="">
                  <v:imagedata r:id="rId22" o:title=""/>
                </v:shape>
                <o:OLEObject Type="Embed" ProgID="Equation.3" ShapeID="_x0000_i1098" DrawAspect="Content" ObjectID="_1581515618" r:id="rId94"/>
              </w:object>
            </w:r>
            <w:r w:rsidRPr="00A7388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0,02</w:t>
            </w:r>
          </w:p>
        </w:tc>
      </w:tr>
      <w:tr w:rsidR="00A82C53" w:rsidRPr="00A73889" w:rsidTr="00662E19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C53" w:rsidRPr="00A73889" w:rsidRDefault="00A82C53" w:rsidP="00662E1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ω-6:ω-3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617:1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8:1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588:1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C53" w:rsidRPr="00A73889" w:rsidRDefault="00A82C53" w:rsidP="00662E1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38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322:1</w:t>
            </w:r>
          </w:p>
        </w:tc>
      </w:tr>
    </w:tbl>
    <w:p w:rsidR="0095107D" w:rsidRDefault="0095107D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5107D" w:rsidRDefault="0095107D" w:rsidP="00057FA9">
      <w:pPr>
        <w:spacing w:line="360" w:lineRule="auto"/>
        <w:rPr>
          <w:rFonts w:ascii="Times New Roman" w:hAnsi="Times New Roman"/>
          <w:sz w:val="28"/>
          <w:szCs w:val="28"/>
        </w:rPr>
      </w:pPr>
      <w:r w:rsidRPr="009F536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162800"/>
            <wp:effectExtent l="0" t="0" r="3175" b="0"/>
            <wp:docPr id="17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4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107D" w:rsidRDefault="0095107D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6419" w:rsidRDefault="00396419" w:rsidP="0039641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6419" w:rsidRDefault="00396419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6419" w:rsidRDefault="00396419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6419" w:rsidRDefault="00396419" w:rsidP="00057F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F5363" w:rsidRPr="00057FA9" w:rsidRDefault="009F5363" w:rsidP="00057FA9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5363" w:rsidRPr="00057FA9" w:rsidSect="00655C95">
      <w:footerReference w:type="default" r:id="rId9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D4" w:rsidRDefault="001223D4" w:rsidP="00E647D1">
      <w:pPr>
        <w:spacing w:line="240" w:lineRule="auto"/>
      </w:pPr>
      <w:r>
        <w:separator/>
      </w:r>
    </w:p>
  </w:endnote>
  <w:endnote w:type="continuationSeparator" w:id="0">
    <w:p w:rsidR="001223D4" w:rsidRDefault="001223D4" w:rsidP="00E64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tScrip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488985"/>
      <w:docPartObj>
        <w:docPartGallery w:val="Page Numbers (Bottom of Page)"/>
        <w:docPartUnique/>
      </w:docPartObj>
    </w:sdtPr>
    <w:sdtEndPr/>
    <w:sdtContent>
      <w:p w:rsidR="00A46147" w:rsidRDefault="00A4614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14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46147" w:rsidRDefault="00A461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D4" w:rsidRDefault="001223D4" w:rsidP="00E647D1">
      <w:pPr>
        <w:spacing w:line="240" w:lineRule="auto"/>
      </w:pPr>
      <w:r>
        <w:separator/>
      </w:r>
    </w:p>
  </w:footnote>
  <w:footnote w:type="continuationSeparator" w:id="0">
    <w:p w:rsidR="001223D4" w:rsidRDefault="001223D4" w:rsidP="00E647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B43BA6"/>
    <w:lvl w:ilvl="0">
      <w:numFmt w:val="bullet"/>
      <w:lvlText w:val="*"/>
      <w:lvlJc w:val="left"/>
    </w:lvl>
  </w:abstractNum>
  <w:abstractNum w:abstractNumId="1">
    <w:nsid w:val="06D413BA"/>
    <w:multiLevelType w:val="hybridMultilevel"/>
    <w:tmpl w:val="0192B6C4"/>
    <w:lvl w:ilvl="0" w:tplc="F64E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42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A8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42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24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C44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68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F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E66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22D43"/>
    <w:multiLevelType w:val="hybridMultilevel"/>
    <w:tmpl w:val="53B6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5040"/>
    <w:multiLevelType w:val="hybridMultilevel"/>
    <w:tmpl w:val="E83A8916"/>
    <w:lvl w:ilvl="0" w:tplc="730AD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605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4E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85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0A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8A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E4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27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CA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B42C6"/>
    <w:multiLevelType w:val="hybridMultilevel"/>
    <w:tmpl w:val="DA84BB5C"/>
    <w:lvl w:ilvl="0" w:tplc="2A0C93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21E4C"/>
    <w:multiLevelType w:val="hybridMultilevel"/>
    <w:tmpl w:val="FCC4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F249B"/>
    <w:multiLevelType w:val="hybridMultilevel"/>
    <w:tmpl w:val="8084B432"/>
    <w:lvl w:ilvl="0" w:tplc="57AA6AA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34DC4"/>
    <w:multiLevelType w:val="multilevel"/>
    <w:tmpl w:val="1F50854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07710DE"/>
    <w:multiLevelType w:val="hybridMultilevel"/>
    <w:tmpl w:val="A4D07210"/>
    <w:lvl w:ilvl="0" w:tplc="2A0C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2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F2E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46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685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E7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B0D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65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2F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3731B2"/>
    <w:multiLevelType w:val="hybridMultilevel"/>
    <w:tmpl w:val="8F541C1A"/>
    <w:lvl w:ilvl="0" w:tplc="3B8267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77132B"/>
    <w:multiLevelType w:val="hybridMultilevel"/>
    <w:tmpl w:val="D556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A45D1"/>
    <w:multiLevelType w:val="hybridMultilevel"/>
    <w:tmpl w:val="5B948F3C"/>
    <w:lvl w:ilvl="0" w:tplc="1BB43BA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52F8A"/>
    <w:multiLevelType w:val="hybridMultilevel"/>
    <w:tmpl w:val="0D28F7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EF4961"/>
    <w:multiLevelType w:val="hybridMultilevel"/>
    <w:tmpl w:val="5FB06672"/>
    <w:lvl w:ilvl="0" w:tplc="BF7800B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505E3"/>
    <w:multiLevelType w:val="hybridMultilevel"/>
    <w:tmpl w:val="18FE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2756B"/>
    <w:multiLevelType w:val="hybridMultilevel"/>
    <w:tmpl w:val="081A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873EC"/>
    <w:multiLevelType w:val="hybridMultilevel"/>
    <w:tmpl w:val="E1365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CF6114"/>
    <w:multiLevelType w:val="hybridMultilevel"/>
    <w:tmpl w:val="642C8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87695F"/>
    <w:multiLevelType w:val="hybridMultilevel"/>
    <w:tmpl w:val="7250C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C16988"/>
    <w:multiLevelType w:val="hybridMultilevel"/>
    <w:tmpl w:val="AFAC058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7783EA8"/>
    <w:multiLevelType w:val="hybridMultilevel"/>
    <w:tmpl w:val="DB6417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784289"/>
    <w:multiLevelType w:val="hybridMultilevel"/>
    <w:tmpl w:val="B8FA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E55D7"/>
    <w:multiLevelType w:val="hybridMultilevel"/>
    <w:tmpl w:val="A07C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31FA9"/>
    <w:multiLevelType w:val="hybridMultilevel"/>
    <w:tmpl w:val="CFD0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8"/>
  </w:num>
  <w:num w:numId="5">
    <w:abstractNumId w:val="23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20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  <w:num w:numId="15">
    <w:abstractNumId w:val="17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524"/>
        <w:lvlJc w:val="left"/>
        <w:rPr>
          <w:rFonts w:ascii="Arial" w:hAnsi="Arial" w:cs="Arial" w:hint="default"/>
        </w:rPr>
      </w:lvl>
    </w:lvlOverride>
  </w:num>
  <w:num w:numId="17">
    <w:abstractNumId w:val="22"/>
  </w:num>
  <w:num w:numId="18">
    <w:abstractNumId w:val="11"/>
  </w:num>
  <w:num w:numId="19">
    <w:abstractNumId w:val="18"/>
  </w:num>
  <w:num w:numId="20">
    <w:abstractNumId w:val="12"/>
  </w:num>
  <w:num w:numId="21">
    <w:abstractNumId w:val="4"/>
  </w:num>
  <w:num w:numId="22">
    <w:abstractNumId w:val="14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D"/>
    <w:rsid w:val="00015BE6"/>
    <w:rsid w:val="00024510"/>
    <w:rsid w:val="00057FA9"/>
    <w:rsid w:val="001223D4"/>
    <w:rsid w:val="00173573"/>
    <w:rsid w:val="00175561"/>
    <w:rsid w:val="001B7A16"/>
    <w:rsid w:val="002056EB"/>
    <w:rsid w:val="00250DC1"/>
    <w:rsid w:val="00261FE3"/>
    <w:rsid w:val="00262C0D"/>
    <w:rsid w:val="002C2E35"/>
    <w:rsid w:val="0030384C"/>
    <w:rsid w:val="00311002"/>
    <w:rsid w:val="00350F71"/>
    <w:rsid w:val="00376EB4"/>
    <w:rsid w:val="00396419"/>
    <w:rsid w:val="003E09BF"/>
    <w:rsid w:val="00431A89"/>
    <w:rsid w:val="0043533D"/>
    <w:rsid w:val="00464D7F"/>
    <w:rsid w:val="004A739D"/>
    <w:rsid w:val="005B2E1C"/>
    <w:rsid w:val="00636DAE"/>
    <w:rsid w:val="00642476"/>
    <w:rsid w:val="00655C95"/>
    <w:rsid w:val="006B73C0"/>
    <w:rsid w:val="006B795E"/>
    <w:rsid w:val="00704F66"/>
    <w:rsid w:val="00721F8C"/>
    <w:rsid w:val="00751F3C"/>
    <w:rsid w:val="0075233A"/>
    <w:rsid w:val="007F4373"/>
    <w:rsid w:val="008036AF"/>
    <w:rsid w:val="00877E6A"/>
    <w:rsid w:val="008B233A"/>
    <w:rsid w:val="008F25C5"/>
    <w:rsid w:val="008F6BF3"/>
    <w:rsid w:val="00935E9B"/>
    <w:rsid w:val="0095107D"/>
    <w:rsid w:val="00980515"/>
    <w:rsid w:val="009A4905"/>
    <w:rsid w:val="009B0D71"/>
    <w:rsid w:val="009C2F12"/>
    <w:rsid w:val="009C37D0"/>
    <w:rsid w:val="009F5363"/>
    <w:rsid w:val="00A33854"/>
    <w:rsid w:val="00A46147"/>
    <w:rsid w:val="00A47DC4"/>
    <w:rsid w:val="00A54A5A"/>
    <w:rsid w:val="00A707FC"/>
    <w:rsid w:val="00A73889"/>
    <w:rsid w:val="00A82C53"/>
    <w:rsid w:val="00AB5990"/>
    <w:rsid w:val="00B15146"/>
    <w:rsid w:val="00B53885"/>
    <w:rsid w:val="00B623FA"/>
    <w:rsid w:val="00BC01CB"/>
    <w:rsid w:val="00BF71CD"/>
    <w:rsid w:val="00C5479C"/>
    <w:rsid w:val="00C579B7"/>
    <w:rsid w:val="00C64774"/>
    <w:rsid w:val="00CF2F0C"/>
    <w:rsid w:val="00D078CE"/>
    <w:rsid w:val="00DA5CF0"/>
    <w:rsid w:val="00DD68B1"/>
    <w:rsid w:val="00E647D1"/>
    <w:rsid w:val="00EA262A"/>
    <w:rsid w:val="00EB3A40"/>
    <w:rsid w:val="00EC2F69"/>
    <w:rsid w:val="00ED21EE"/>
    <w:rsid w:val="00F36FB8"/>
    <w:rsid w:val="00F54029"/>
    <w:rsid w:val="00F7390B"/>
    <w:rsid w:val="00F8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53"/>
    <w:pPr>
      <w:spacing w:after="0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623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3533D"/>
    <w:pPr>
      <w:keepNext/>
      <w:spacing w:line="240" w:lineRule="auto"/>
      <w:jc w:val="center"/>
      <w:outlineLvl w:val="6"/>
    </w:pPr>
    <w:rPr>
      <w:rFonts w:ascii="ArtScript" w:eastAsia="Times New Roman" w:hAnsi="ArtScript"/>
      <w:b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3533D"/>
    <w:rPr>
      <w:rFonts w:ascii="ArtScript" w:eastAsia="Times New Roman" w:hAnsi="ArtScript" w:cs="Times New Roman"/>
      <w:b/>
      <w:sz w:val="96"/>
      <w:szCs w:val="20"/>
    </w:rPr>
  </w:style>
  <w:style w:type="paragraph" w:styleId="a3">
    <w:name w:val="Normal (Web)"/>
    <w:basedOn w:val="a"/>
    <w:uiPriority w:val="99"/>
    <w:semiHidden/>
    <w:unhideWhenUsed/>
    <w:rsid w:val="00435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C95"/>
    <w:rPr>
      <w:rFonts w:ascii="Tahoma" w:eastAsia="Calibri" w:hAnsi="Tahoma" w:cs="Tahoma"/>
      <w:sz w:val="16"/>
      <w:szCs w:val="16"/>
    </w:rPr>
  </w:style>
  <w:style w:type="character" w:customStyle="1" w:styleId="FontStyle34">
    <w:name w:val="Font Style34"/>
    <w:uiPriority w:val="99"/>
    <w:rsid w:val="00655C95"/>
    <w:rPr>
      <w:rFonts w:ascii="Franklin Gothic Medium" w:hAnsi="Franklin Gothic Medium" w:cs="Franklin Gothic Medium"/>
      <w:sz w:val="16"/>
      <w:szCs w:val="16"/>
    </w:rPr>
  </w:style>
  <w:style w:type="paragraph" w:styleId="a6">
    <w:name w:val="List Paragraph"/>
    <w:basedOn w:val="a"/>
    <w:uiPriority w:val="34"/>
    <w:qFormat/>
    <w:rsid w:val="00655C95"/>
    <w:pPr>
      <w:ind w:left="720"/>
      <w:contextualSpacing/>
    </w:pPr>
  </w:style>
  <w:style w:type="paragraph" w:customStyle="1" w:styleId="tehnormanonformat">
    <w:name w:val="tehnormanonformat"/>
    <w:basedOn w:val="a"/>
    <w:rsid w:val="00311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36FB8"/>
    <w:rPr>
      <w:rFonts w:ascii="Bookman Old Style" w:hAnsi="Bookman Old Style" w:cs="Bookman Old Style"/>
      <w:sz w:val="18"/>
      <w:szCs w:val="18"/>
    </w:rPr>
  </w:style>
  <w:style w:type="character" w:customStyle="1" w:styleId="greytext">
    <w:name w:val="greytext"/>
    <w:basedOn w:val="a0"/>
    <w:rsid w:val="009A4905"/>
  </w:style>
  <w:style w:type="paragraph" w:styleId="a7">
    <w:name w:val="No Spacing"/>
    <w:uiPriority w:val="1"/>
    <w:qFormat/>
    <w:rsid w:val="009C37D0"/>
    <w:pPr>
      <w:spacing w:after="0" w:line="240" w:lineRule="auto"/>
    </w:pPr>
    <w:rPr>
      <w:sz w:val="15"/>
      <w:szCs w:val="15"/>
    </w:rPr>
  </w:style>
  <w:style w:type="table" w:styleId="a8">
    <w:name w:val="Table Grid"/>
    <w:basedOn w:val="a1"/>
    <w:uiPriority w:val="59"/>
    <w:rsid w:val="009C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9C37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3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B623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23FA"/>
  </w:style>
  <w:style w:type="paragraph" w:styleId="aa">
    <w:name w:val="header"/>
    <w:basedOn w:val="a"/>
    <w:link w:val="ab"/>
    <w:uiPriority w:val="99"/>
    <w:semiHidden/>
    <w:unhideWhenUsed/>
    <w:rsid w:val="00E647D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47D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647D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47D1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ED21EE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2C5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53"/>
    <w:pPr>
      <w:spacing w:after="0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623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3533D"/>
    <w:pPr>
      <w:keepNext/>
      <w:spacing w:line="240" w:lineRule="auto"/>
      <w:jc w:val="center"/>
      <w:outlineLvl w:val="6"/>
    </w:pPr>
    <w:rPr>
      <w:rFonts w:ascii="ArtScript" w:eastAsia="Times New Roman" w:hAnsi="ArtScript"/>
      <w:b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3533D"/>
    <w:rPr>
      <w:rFonts w:ascii="ArtScript" w:eastAsia="Times New Roman" w:hAnsi="ArtScript" w:cs="Times New Roman"/>
      <w:b/>
      <w:sz w:val="96"/>
      <w:szCs w:val="20"/>
    </w:rPr>
  </w:style>
  <w:style w:type="paragraph" w:styleId="a3">
    <w:name w:val="Normal (Web)"/>
    <w:basedOn w:val="a"/>
    <w:uiPriority w:val="99"/>
    <w:semiHidden/>
    <w:unhideWhenUsed/>
    <w:rsid w:val="00435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C95"/>
    <w:rPr>
      <w:rFonts w:ascii="Tahoma" w:eastAsia="Calibri" w:hAnsi="Tahoma" w:cs="Tahoma"/>
      <w:sz w:val="16"/>
      <w:szCs w:val="16"/>
    </w:rPr>
  </w:style>
  <w:style w:type="character" w:customStyle="1" w:styleId="FontStyle34">
    <w:name w:val="Font Style34"/>
    <w:uiPriority w:val="99"/>
    <w:rsid w:val="00655C95"/>
    <w:rPr>
      <w:rFonts w:ascii="Franklin Gothic Medium" w:hAnsi="Franklin Gothic Medium" w:cs="Franklin Gothic Medium"/>
      <w:sz w:val="16"/>
      <w:szCs w:val="16"/>
    </w:rPr>
  </w:style>
  <w:style w:type="paragraph" w:styleId="a6">
    <w:name w:val="List Paragraph"/>
    <w:basedOn w:val="a"/>
    <w:uiPriority w:val="34"/>
    <w:qFormat/>
    <w:rsid w:val="00655C95"/>
    <w:pPr>
      <w:ind w:left="720"/>
      <w:contextualSpacing/>
    </w:pPr>
  </w:style>
  <w:style w:type="paragraph" w:customStyle="1" w:styleId="tehnormanonformat">
    <w:name w:val="tehnormanonformat"/>
    <w:basedOn w:val="a"/>
    <w:rsid w:val="00311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36FB8"/>
    <w:rPr>
      <w:rFonts w:ascii="Bookman Old Style" w:hAnsi="Bookman Old Style" w:cs="Bookman Old Style"/>
      <w:sz w:val="18"/>
      <w:szCs w:val="18"/>
    </w:rPr>
  </w:style>
  <w:style w:type="character" w:customStyle="1" w:styleId="greytext">
    <w:name w:val="greytext"/>
    <w:basedOn w:val="a0"/>
    <w:rsid w:val="009A4905"/>
  </w:style>
  <w:style w:type="paragraph" w:styleId="a7">
    <w:name w:val="No Spacing"/>
    <w:uiPriority w:val="1"/>
    <w:qFormat/>
    <w:rsid w:val="009C37D0"/>
    <w:pPr>
      <w:spacing w:after="0" w:line="240" w:lineRule="auto"/>
    </w:pPr>
    <w:rPr>
      <w:sz w:val="15"/>
      <w:szCs w:val="15"/>
    </w:rPr>
  </w:style>
  <w:style w:type="table" w:styleId="a8">
    <w:name w:val="Table Grid"/>
    <w:basedOn w:val="a1"/>
    <w:uiPriority w:val="59"/>
    <w:rsid w:val="009C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9C37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3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B623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23FA"/>
  </w:style>
  <w:style w:type="paragraph" w:styleId="aa">
    <w:name w:val="header"/>
    <w:basedOn w:val="a"/>
    <w:link w:val="ab"/>
    <w:uiPriority w:val="99"/>
    <w:semiHidden/>
    <w:unhideWhenUsed/>
    <w:rsid w:val="00E647D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47D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647D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47D1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ED21EE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2C5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0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7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5.bin"/><Relationship Id="rId63" Type="http://schemas.openxmlformats.org/officeDocument/2006/relationships/oleObject" Target="embeddings/oleObject43.bin"/><Relationship Id="rId68" Type="http://schemas.openxmlformats.org/officeDocument/2006/relationships/oleObject" Target="embeddings/oleObject48.bin"/><Relationship Id="rId76" Type="http://schemas.openxmlformats.org/officeDocument/2006/relationships/oleObject" Target="embeddings/oleObject56.bin"/><Relationship Id="rId84" Type="http://schemas.openxmlformats.org/officeDocument/2006/relationships/oleObject" Target="embeddings/oleObject64.bin"/><Relationship Id="rId89" Type="http://schemas.openxmlformats.org/officeDocument/2006/relationships/oleObject" Target="embeddings/oleObject69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51.bin"/><Relationship Id="rId92" Type="http://schemas.openxmlformats.org/officeDocument/2006/relationships/oleObject" Target="embeddings/oleObject72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oleObject" Target="embeddings/oleObject9.bin"/><Relationship Id="rId11" Type="http://schemas.openxmlformats.org/officeDocument/2006/relationships/image" Target="media/image2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8.bin"/><Relationship Id="rId66" Type="http://schemas.openxmlformats.org/officeDocument/2006/relationships/oleObject" Target="embeddings/oleObject46.bin"/><Relationship Id="rId74" Type="http://schemas.openxmlformats.org/officeDocument/2006/relationships/oleObject" Target="embeddings/oleObject54.bin"/><Relationship Id="rId79" Type="http://schemas.openxmlformats.org/officeDocument/2006/relationships/oleObject" Target="embeddings/oleObject59.bin"/><Relationship Id="rId87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41.bin"/><Relationship Id="rId82" Type="http://schemas.openxmlformats.org/officeDocument/2006/relationships/oleObject" Target="embeddings/oleObject62.bin"/><Relationship Id="rId90" Type="http://schemas.openxmlformats.org/officeDocument/2006/relationships/oleObject" Target="embeddings/oleObject70.bin"/><Relationship Id="rId95" Type="http://schemas.openxmlformats.org/officeDocument/2006/relationships/image" Target="media/image9.png"/><Relationship Id="rId19" Type="http://schemas.openxmlformats.org/officeDocument/2006/relationships/chart" Target="charts/chart3.xml"/><Relationship Id="rId14" Type="http://schemas.openxmlformats.org/officeDocument/2006/relationships/image" Target="media/image4.png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6.bin"/><Relationship Id="rId64" Type="http://schemas.openxmlformats.org/officeDocument/2006/relationships/oleObject" Target="embeddings/oleObject44.bin"/><Relationship Id="rId69" Type="http://schemas.openxmlformats.org/officeDocument/2006/relationships/oleObject" Target="embeddings/oleObject49.bin"/><Relationship Id="rId77" Type="http://schemas.openxmlformats.org/officeDocument/2006/relationships/oleObject" Target="embeddings/oleObject57.bin"/><Relationship Id="rId8" Type="http://schemas.openxmlformats.org/officeDocument/2006/relationships/hyperlink" Target="http://gostexpert.ru/gost/gost-52349-2005" TargetMode="External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52.bin"/><Relationship Id="rId80" Type="http://schemas.openxmlformats.org/officeDocument/2006/relationships/oleObject" Target="embeddings/oleObject60.bin"/><Relationship Id="rId85" Type="http://schemas.openxmlformats.org/officeDocument/2006/relationships/oleObject" Target="embeddings/oleObject65.bin"/><Relationship Id="rId93" Type="http://schemas.openxmlformats.org/officeDocument/2006/relationships/oleObject" Target="embeddings/oleObject73.bin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chart" Target="charts/chart1.xml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9.bin"/><Relationship Id="rId67" Type="http://schemas.openxmlformats.org/officeDocument/2006/relationships/oleObject" Target="embeddings/oleObject47.bin"/><Relationship Id="rId20" Type="http://schemas.openxmlformats.org/officeDocument/2006/relationships/chart" Target="charts/chart4.xml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42.bin"/><Relationship Id="rId70" Type="http://schemas.openxmlformats.org/officeDocument/2006/relationships/oleObject" Target="embeddings/oleObject50.bin"/><Relationship Id="rId75" Type="http://schemas.openxmlformats.org/officeDocument/2006/relationships/oleObject" Target="embeddings/oleObject55.bin"/><Relationship Id="rId83" Type="http://schemas.openxmlformats.org/officeDocument/2006/relationships/oleObject" Target="embeddings/oleObject63.bin"/><Relationship Id="rId88" Type="http://schemas.openxmlformats.org/officeDocument/2006/relationships/oleObject" Target="embeddings/oleObject68.bin"/><Relationship Id="rId91" Type="http://schemas.openxmlformats.org/officeDocument/2006/relationships/oleObject" Target="embeddings/oleObject71.bin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5.bin"/><Relationship Id="rId73" Type="http://schemas.openxmlformats.org/officeDocument/2006/relationships/oleObject" Target="embeddings/oleObject53.bin"/><Relationship Id="rId78" Type="http://schemas.openxmlformats.org/officeDocument/2006/relationships/oleObject" Target="embeddings/oleObject58.bin"/><Relationship Id="rId81" Type="http://schemas.openxmlformats.org/officeDocument/2006/relationships/oleObject" Target="embeddings/oleObject61.bin"/><Relationship Id="rId86" Type="http://schemas.openxmlformats.org/officeDocument/2006/relationships/oleObject" Target="embeddings/oleObject66.bin"/><Relationship Id="rId94" Type="http://schemas.openxmlformats.org/officeDocument/2006/relationships/oleObject" Target="embeddings/oleObject74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chart" Target="charts/chart2.xml"/><Relationship Id="rId39" Type="http://schemas.openxmlformats.org/officeDocument/2006/relationships/oleObject" Target="embeddings/oleObject19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"Критерии выбора растительного масла"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Критерии выбора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"Цена-качество"</c:v>
                </c:pt>
                <c:pt idx="1">
                  <c:v>Реклама</c:v>
                </c:pt>
                <c:pt idx="2">
                  <c:v>Состав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0.64000000000000179</c:v>
                </c:pt>
                <c:pt idx="1">
                  <c:v>0.26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"Какие виды растительных масел предпочитают респонденты"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Какие виды растительных масел предпочитают респонденты</c:v>
                </c:pt>
              </c:strCache>
            </c:strRef>
          </c:tx>
          <c:cat>
            <c:strRef>
              <c:f>'Лист1'!$A$2:$A$7</c:f>
              <c:strCache>
                <c:ptCount val="5"/>
                <c:pt idx="0">
                  <c:v>Подсолнечное</c:v>
                </c:pt>
                <c:pt idx="1">
                  <c:v>Оливковое</c:v>
                </c:pt>
                <c:pt idx="2">
                  <c:v>Льняное</c:v>
                </c:pt>
                <c:pt idx="3">
                  <c:v>Рыжиковое</c:v>
                </c:pt>
                <c:pt idx="4">
                  <c:v>Купажи масел</c:v>
                </c:pt>
              </c:strCache>
            </c:strRef>
          </c:cat>
          <c:val>
            <c:numRef>
              <c:f>'Лист1'!$B$2:$B$7</c:f>
              <c:numCache>
                <c:formatCode>0%</c:formatCode>
                <c:ptCount val="5"/>
                <c:pt idx="0">
                  <c:v>0.72000000000000064</c:v>
                </c:pt>
                <c:pt idx="1">
                  <c:v>0.12000000000000002</c:v>
                </c:pt>
                <c:pt idx="2">
                  <c:v>8.0000000000000043E-2</c:v>
                </c:pt>
                <c:pt idx="3">
                  <c:v>6.0000000000000032E-2</c:v>
                </c:pt>
                <c:pt idx="4" formatCode="General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«Задумываются ли опрошенные о том, как влияет на здоровье употребление в пищу растительных масел»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3. «Задумываются ли опрошенные о том, как влияет на здоровье употребление в пищу растительных масел»</c:v>
                </c:pt>
              </c:strCache>
            </c:strRef>
          </c:tx>
          <c:cat>
            <c:strRef>
              <c:f>'Лист1'!$A$2:$A$3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'Лист1'!$B$2:$B$3</c:f>
              <c:numCache>
                <c:formatCode>0%</c:formatCode>
                <c:ptCount val="2"/>
                <c:pt idx="0">
                  <c:v>0.32000000000000073</c:v>
                </c:pt>
                <c:pt idx="1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6456206863031012"/>
          <c:y val="0.27806391700506677"/>
          <c:w val="0.38006172839506275"/>
          <c:h val="0.69106972372509468"/>
        </c:manualLayout>
      </c:layout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«Употребляет ли в пищу респондент растительное масло»</c:v>
                </c:pt>
              </c:strCache>
            </c:strRef>
          </c:tx>
          <c:cat>
            <c:strRef>
              <c:f>'Лист1'!$A$2:$A$3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'Лист1'!$B$2:$B$3</c:f>
              <c:numCache>
                <c:formatCode>0%</c:formatCode>
                <c:ptCount val="2"/>
                <c:pt idx="0">
                  <c:v>0.12000000000000002</c:v>
                </c:pt>
                <c:pt idx="1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4133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Орготдел_1</cp:lastModifiedBy>
  <cp:revision>4</cp:revision>
  <cp:lastPrinted>2018-02-15T05:33:00Z</cp:lastPrinted>
  <dcterms:created xsi:type="dcterms:W3CDTF">2018-02-15T06:12:00Z</dcterms:created>
  <dcterms:modified xsi:type="dcterms:W3CDTF">2018-03-02T14:05:00Z</dcterms:modified>
</cp:coreProperties>
</file>